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bCs/>
          <w:kern w:val="0"/>
          <w:sz w:val="28"/>
          <w:szCs w:val="28"/>
        </w:rPr>
        <w:t>信息中心员工月度绩效考评表</w:t>
      </w:r>
    </w:p>
    <w:tbl>
      <w:tblPr>
        <w:tblStyle w:val="5"/>
        <w:tblW w:w="13749" w:type="dxa"/>
        <w:tblInd w:w="380" w:type="dxa"/>
        <w:tblLayout w:type="fixed"/>
        <w:tblCellMar>
          <w:top w:w="0" w:type="dxa"/>
          <w:left w:w="108" w:type="dxa"/>
          <w:bottom w:w="0" w:type="dxa"/>
          <w:right w:w="108" w:type="dxa"/>
        </w:tblCellMar>
      </w:tblPr>
      <w:tblGrid>
        <w:gridCol w:w="1004"/>
        <w:gridCol w:w="992"/>
        <w:gridCol w:w="1418"/>
        <w:gridCol w:w="992"/>
        <w:gridCol w:w="425"/>
        <w:gridCol w:w="284"/>
        <w:gridCol w:w="1417"/>
        <w:gridCol w:w="284"/>
        <w:gridCol w:w="992"/>
        <w:gridCol w:w="454"/>
        <w:gridCol w:w="1814"/>
        <w:gridCol w:w="284"/>
        <w:gridCol w:w="992"/>
        <w:gridCol w:w="283"/>
        <w:gridCol w:w="709"/>
        <w:gridCol w:w="709"/>
        <w:gridCol w:w="696"/>
      </w:tblGrid>
      <w:tr>
        <w:tblPrEx>
          <w:tblCellMar>
            <w:top w:w="0" w:type="dxa"/>
            <w:left w:w="108" w:type="dxa"/>
            <w:bottom w:w="0" w:type="dxa"/>
            <w:right w:w="108" w:type="dxa"/>
          </w:tblCellMar>
        </w:tblPrEx>
        <w:trPr>
          <w:trHeight w:val="588" w:hRule="atLeast"/>
        </w:trPr>
        <w:tc>
          <w:tcPr>
            <w:tcW w:w="19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姓名</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陈星宇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员工号</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55327</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处室</w:t>
            </w:r>
          </w:p>
        </w:tc>
        <w:tc>
          <w:tcPr>
            <w:tcW w:w="255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软件开发处</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岗位</w:t>
            </w:r>
          </w:p>
        </w:tc>
        <w:tc>
          <w:tcPr>
            <w:tcW w:w="23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软件开发工程师</w:t>
            </w:r>
          </w:p>
        </w:tc>
      </w:tr>
      <w:tr>
        <w:tblPrEx>
          <w:tblCellMar>
            <w:top w:w="0" w:type="dxa"/>
            <w:left w:w="108" w:type="dxa"/>
            <w:bottom w:w="0" w:type="dxa"/>
            <w:right w:w="108" w:type="dxa"/>
          </w:tblCellMar>
        </w:tblPrEx>
        <w:trPr>
          <w:trHeight w:val="436" w:hRule="atLeast"/>
        </w:trPr>
        <w:tc>
          <w:tcPr>
            <w:tcW w:w="19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工作期间</w:t>
            </w:r>
          </w:p>
        </w:tc>
        <w:tc>
          <w:tcPr>
            <w:tcW w:w="11753"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主要工作内容(</w:t>
            </w:r>
            <w:r>
              <w:rPr>
                <w:rFonts w:ascii="宋体" w:hAnsi="宋体" w:cs="宋体"/>
                <w:kern w:val="0"/>
                <w:sz w:val="18"/>
                <w:szCs w:val="18"/>
              </w:rPr>
              <w:t>(</w:t>
            </w:r>
            <w:r>
              <w:rPr>
                <w:rFonts w:hint="eastAsia" w:ascii="宋体" w:hAnsi="宋体" w:cs="宋体"/>
                <w:kern w:val="0"/>
                <w:sz w:val="18"/>
                <w:szCs w:val="18"/>
              </w:rPr>
              <w:t>主要对照本月工作计划，特别是KPI指标执行情况进行总结，突出亮点或创新之处以及未完成情况说明等)</w:t>
            </w:r>
          </w:p>
        </w:tc>
      </w:tr>
      <w:tr>
        <w:tblPrEx>
          <w:tblCellMar>
            <w:top w:w="0" w:type="dxa"/>
            <w:left w:w="108" w:type="dxa"/>
            <w:bottom w:w="0" w:type="dxa"/>
            <w:right w:w="108" w:type="dxa"/>
          </w:tblCellMar>
        </w:tblPrEx>
        <w:tc>
          <w:tcPr>
            <w:tcW w:w="19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202</w:t>
            </w:r>
            <w:r>
              <w:rPr>
                <w:rFonts w:hint="eastAsia" w:ascii="宋体" w:hAnsi="宋体" w:cs="宋体"/>
                <w:kern w:val="0"/>
                <w:sz w:val="18"/>
                <w:szCs w:val="18"/>
                <w:lang w:val="en-US" w:eastAsia="zh-CN"/>
              </w:rPr>
              <w:t>2</w:t>
            </w:r>
            <w:r>
              <w:rPr>
                <w:rFonts w:hint="eastAsia" w:ascii="宋体" w:hAnsi="宋体" w:cs="宋体"/>
                <w:kern w:val="0"/>
                <w:sz w:val="18"/>
                <w:szCs w:val="18"/>
              </w:rPr>
              <w:t xml:space="preserve"> 年 </w:t>
            </w:r>
            <w:r>
              <w:rPr>
                <w:rFonts w:hint="eastAsia" w:ascii="宋体" w:hAnsi="宋体" w:cs="宋体"/>
                <w:kern w:val="0"/>
                <w:sz w:val="18"/>
                <w:szCs w:val="18"/>
                <w:lang w:val="en-US" w:eastAsia="zh-CN"/>
              </w:rPr>
              <w:t>1</w:t>
            </w:r>
            <w:r>
              <w:rPr>
                <w:rFonts w:hint="eastAsia" w:ascii="宋体" w:hAnsi="宋体" w:cs="宋体"/>
                <w:kern w:val="0"/>
                <w:sz w:val="18"/>
                <w:szCs w:val="18"/>
              </w:rPr>
              <w:t xml:space="preserve">月 </w:t>
            </w:r>
            <w:r>
              <w:rPr>
                <w:rFonts w:ascii="宋体" w:hAnsi="宋体" w:cs="宋体"/>
                <w:kern w:val="0"/>
                <w:sz w:val="18"/>
                <w:szCs w:val="18"/>
              </w:rPr>
              <w:t>26</w:t>
            </w:r>
            <w:r>
              <w:rPr>
                <w:rFonts w:hint="eastAsia" w:ascii="宋体" w:hAnsi="宋体" w:cs="宋体"/>
                <w:kern w:val="0"/>
                <w:sz w:val="18"/>
                <w:szCs w:val="18"/>
              </w:rPr>
              <w:t xml:space="preserve">  日 至</w:t>
            </w:r>
          </w:p>
          <w:p>
            <w:pPr>
              <w:widowControl/>
              <w:rPr>
                <w:rFonts w:ascii="宋体" w:hAnsi="宋体" w:cs="宋体"/>
                <w:kern w:val="0"/>
                <w:sz w:val="18"/>
                <w:szCs w:val="18"/>
              </w:rPr>
            </w:pPr>
            <w:r>
              <w:rPr>
                <w:rFonts w:hint="eastAsia" w:ascii="宋体" w:hAnsi="宋体" w:cs="宋体"/>
                <w:kern w:val="0"/>
                <w:sz w:val="18"/>
                <w:szCs w:val="18"/>
              </w:rPr>
              <w:t>202</w:t>
            </w:r>
            <w:r>
              <w:rPr>
                <w:rFonts w:hint="eastAsia" w:ascii="宋体" w:hAnsi="宋体" w:cs="宋体"/>
                <w:kern w:val="0"/>
                <w:sz w:val="18"/>
                <w:szCs w:val="18"/>
                <w:lang w:val="en-US" w:eastAsia="zh-CN"/>
              </w:rPr>
              <w:t>2</w:t>
            </w:r>
            <w:r>
              <w:rPr>
                <w:rFonts w:hint="eastAsia" w:ascii="宋体" w:hAnsi="宋体" w:cs="宋体"/>
                <w:kern w:val="0"/>
                <w:sz w:val="18"/>
                <w:szCs w:val="18"/>
              </w:rPr>
              <w:t xml:space="preserve">年 </w:t>
            </w:r>
            <w:r>
              <w:rPr>
                <w:rFonts w:hint="eastAsia" w:ascii="宋体" w:hAnsi="宋体" w:cs="宋体"/>
                <w:kern w:val="0"/>
                <w:sz w:val="18"/>
                <w:szCs w:val="18"/>
                <w:lang w:val="en-US" w:eastAsia="zh-CN"/>
              </w:rPr>
              <w:t>2</w:t>
            </w:r>
            <w:r>
              <w:rPr>
                <w:rFonts w:hint="eastAsia" w:ascii="宋体" w:hAnsi="宋体" w:cs="宋体"/>
                <w:kern w:val="0"/>
                <w:sz w:val="18"/>
                <w:szCs w:val="18"/>
              </w:rPr>
              <w:t xml:space="preserve">月 </w:t>
            </w:r>
            <w:r>
              <w:rPr>
                <w:rFonts w:ascii="宋体" w:hAnsi="宋体" w:cs="宋体"/>
                <w:kern w:val="0"/>
                <w:sz w:val="18"/>
                <w:szCs w:val="18"/>
              </w:rPr>
              <w:t>25</w:t>
            </w:r>
            <w:r>
              <w:rPr>
                <w:rFonts w:hint="eastAsia" w:ascii="宋体" w:hAnsi="宋体" w:cs="宋体"/>
                <w:kern w:val="0"/>
                <w:sz w:val="18"/>
                <w:szCs w:val="18"/>
              </w:rPr>
              <w:t xml:space="preserve">  日</w:t>
            </w:r>
          </w:p>
        </w:tc>
        <w:tc>
          <w:tcPr>
            <w:tcW w:w="11753" w:type="dxa"/>
            <w:gridSpan w:val="15"/>
            <w:tcBorders>
              <w:top w:val="single" w:color="000000" w:sz="4" w:space="0"/>
              <w:left w:val="single" w:color="000000" w:sz="4" w:space="0"/>
              <w:bottom w:val="single" w:color="000000" w:sz="4" w:space="0"/>
              <w:right w:val="single" w:color="000000" w:sz="4" w:space="0"/>
            </w:tcBorders>
            <w:vAlign w:val="center"/>
          </w:tcPr>
          <w:p>
            <w:pPr>
              <w:pStyle w:val="7"/>
              <w:widowControl/>
              <w:numPr>
                <w:ilvl w:val="0"/>
                <w:numId w:val="1"/>
              </w:numPr>
              <w:snapToGrid w:val="0"/>
              <w:spacing w:line="500" w:lineRule="exact"/>
              <w:ind w:left="420" w:leftChars="0" w:hanging="420" w:firstLineChars="0"/>
              <w:jc w:val="left"/>
              <w:rPr>
                <w:rFonts w:hint="eastAsia" w:ascii="Helvetica" w:hAnsi="Helvetica" w:cs="Helvetica"/>
                <w:i w:val="0"/>
                <w:iCs w:val="0"/>
                <w:caps w:val="0"/>
                <w:color w:val="000000"/>
                <w:spacing w:val="0"/>
                <w:sz w:val="16"/>
                <w:szCs w:val="16"/>
                <w:shd w:val="clear" w:fill="FFFFFF"/>
                <w:lang w:val="en-US" w:eastAsia="zh-CN"/>
              </w:rPr>
            </w:pPr>
            <w:r>
              <w:rPr>
                <w:rFonts w:hint="eastAsia" w:ascii="Helvetica" w:hAnsi="Helvetica" w:cs="Helvetica"/>
                <w:b/>
                <w:bCs/>
                <w:i w:val="0"/>
                <w:iCs w:val="0"/>
                <w:caps w:val="0"/>
                <w:color w:val="000000"/>
                <w:spacing w:val="0"/>
                <w:sz w:val="21"/>
                <w:szCs w:val="21"/>
                <w:shd w:val="clear" w:fill="FFFFFF"/>
                <w:lang w:val="en-US" w:eastAsia="zh-CN"/>
              </w:rPr>
              <w:t>BPM流程相关</w:t>
            </w:r>
          </w:p>
          <w:p>
            <w:pPr>
              <w:pStyle w:val="7"/>
              <w:widowControl/>
              <w:numPr>
                <w:ilvl w:val="0"/>
                <w:numId w:val="0"/>
              </w:numPr>
              <w:snapToGrid w:val="0"/>
              <w:spacing w:line="500" w:lineRule="exact"/>
              <w:ind w:left="420" w:leftChars="0"/>
              <w:jc w:val="left"/>
              <w:rPr>
                <w:rFonts w:hint="eastAsia" w:ascii="Helvetica" w:hAnsi="Helvetica" w:cs="Helvetica"/>
                <w:i w:val="0"/>
                <w:iCs w:val="0"/>
                <w:caps w:val="0"/>
                <w:color w:val="000000"/>
                <w:spacing w:val="0"/>
                <w:sz w:val="16"/>
                <w:szCs w:val="16"/>
                <w:shd w:val="clear" w:fill="FFFFFF"/>
                <w:lang w:val="en-US" w:eastAsia="zh-CN"/>
              </w:rPr>
            </w:pPr>
            <w:r>
              <w:rPr>
                <w:rFonts w:hint="eastAsia" w:ascii="Helvetica" w:hAnsi="Helvetica" w:cs="Helvetica"/>
                <w:i w:val="0"/>
                <w:iCs w:val="0"/>
                <w:caps w:val="0"/>
                <w:color w:val="000000"/>
                <w:spacing w:val="0"/>
                <w:sz w:val="16"/>
                <w:szCs w:val="16"/>
                <w:shd w:val="clear" w:fill="FFFFFF"/>
                <w:lang w:val="en-US" w:eastAsia="zh-CN"/>
              </w:rPr>
              <w:t>1、营销外线入职流程优化详细地址信息中取值方式以及添加文本提示信息，测试并上线</w:t>
            </w:r>
          </w:p>
          <w:p>
            <w:pPr>
              <w:pStyle w:val="7"/>
              <w:widowControl/>
              <w:numPr>
                <w:ilvl w:val="0"/>
                <w:numId w:val="0"/>
              </w:numPr>
              <w:snapToGrid w:val="0"/>
              <w:spacing w:line="500" w:lineRule="exact"/>
              <w:ind w:left="420" w:left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Helvetica" w:hAnsi="Helvetica" w:cs="Helvetica"/>
                <w:i w:val="0"/>
                <w:iCs w:val="0"/>
                <w:caps w:val="0"/>
                <w:color w:val="000000"/>
                <w:spacing w:val="0"/>
                <w:sz w:val="16"/>
                <w:szCs w:val="16"/>
                <w:shd w:val="clear" w:fill="FFFFFF"/>
                <w:lang w:val="en-US" w:eastAsia="zh-CN"/>
              </w:rPr>
              <w:t>2、流程YZJ-20211020-00048出现姓名丢失的问题修复</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Helvetica" w:hAnsi="Helvetica" w:cs="Helvetica"/>
                <w:b/>
                <w:bCs/>
                <w:i w:val="0"/>
                <w:iCs w:val="0"/>
                <w:caps w:val="0"/>
                <w:color w:val="000000"/>
                <w:spacing w:val="0"/>
                <w:sz w:val="21"/>
                <w:szCs w:val="21"/>
                <w:shd w:val="clear" w:fill="FFFFFF"/>
                <w:lang w:val="en-US" w:eastAsia="zh-CN"/>
              </w:rPr>
              <w:t>九州云仓接口开发及对接</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Helvetica" w:hAnsi="Helvetica" w:cs="Helvetica"/>
                <w:i w:val="0"/>
                <w:iCs w:val="0"/>
                <w:caps w:val="0"/>
                <w:color w:val="000000"/>
                <w:spacing w:val="0"/>
                <w:sz w:val="16"/>
                <w:szCs w:val="16"/>
                <w:shd w:val="clear" w:fill="FFFFFF"/>
                <w:lang w:val="en-US" w:eastAsia="zh-CN"/>
              </w:rPr>
              <w:t>1</w:t>
            </w:r>
            <w:r>
              <w:rPr>
                <w:rFonts w:ascii="微软雅黑" w:hAnsi="微软雅黑" w:eastAsia="微软雅黑" w:cs="微软雅黑"/>
                <w:i w:val="0"/>
                <w:iCs w:val="0"/>
                <w:caps w:val="0"/>
                <w:color w:val="000000"/>
                <w:spacing w:val="0"/>
                <w:sz w:val="16"/>
                <w:szCs w:val="16"/>
                <w:shd w:val="clear" w:fill="FFFFFF"/>
              </w:rPr>
              <w:t>、JDE</w:t>
            </w:r>
            <w:r>
              <w:rPr>
                <w:rFonts w:hint="eastAsia" w:ascii="微软雅黑" w:hAnsi="微软雅黑" w:eastAsia="微软雅黑" w:cs="微软雅黑"/>
                <w:i w:val="0"/>
                <w:iCs w:val="0"/>
                <w:caps w:val="0"/>
                <w:color w:val="000000"/>
                <w:spacing w:val="0"/>
                <w:sz w:val="16"/>
                <w:szCs w:val="16"/>
                <w:shd w:val="clear" w:fill="FFFFFF"/>
                <w:lang w:val="en-US" w:eastAsia="zh-CN"/>
              </w:rPr>
              <w:t>基本</w:t>
            </w:r>
            <w:r>
              <w:rPr>
                <w:rFonts w:ascii="微软雅黑" w:hAnsi="微软雅黑" w:eastAsia="微软雅黑" w:cs="微软雅黑"/>
                <w:i w:val="0"/>
                <w:iCs w:val="0"/>
                <w:caps w:val="0"/>
                <w:color w:val="000000"/>
                <w:spacing w:val="0"/>
                <w:sz w:val="16"/>
                <w:szCs w:val="16"/>
                <w:shd w:val="clear" w:fill="FFFFFF"/>
              </w:rPr>
              <w:t>资料相关表字段梳理</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2</w:t>
            </w:r>
            <w:r>
              <w:rPr>
                <w:rFonts w:hint="eastAsia" w:ascii="微软雅黑" w:hAnsi="微软雅黑" w:eastAsia="微软雅黑" w:cs="微软雅黑"/>
                <w:i w:val="0"/>
                <w:iCs w:val="0"/>
                <w:caps w:val="0"/>
                <w:color w:val="000000"/>
                <w:spacing w:val="0"/>
                <w:sz w:val="16"/>
                <w:szCs w:val="16"/>
                <w:shd w:val="clear" w:fill="FFFFFF"/>
              </w:rPr>
              <w:t>、商品资料</w:t>
            </w:r>
            <w:r>
              <w:rPr>
                <w:rFonts w:hint="eastAsia" w:ascii="微软雅黑" w:hAnsi="微软雅黑" w:eastAsia="微软雅黑" w:cs="微软雅黑"/>
                <w:i w:val="0"/>
                <w:iCs w:val="0"/>
                <w:caps w:val="0"/>
                <w:color w:val="000000"/>
                <w:spacing w:val="0"/>
                <w:sz w:val="16"/>
                <w:szCs w:val="16"/>
                <w:shd w:val="clear" w:fill="FFFFFF"/>
                <w:lang w:val="en-US" w:eastAsia="zh-CN"/>
              </w:rPr>
              <w:t>保存</w:t>
            </w:r>
            <w:r>
              <w:rPr>
                <w:rFonts w:hint="eastAsia" w:ascii="微软雅黑" w:hAnsi="微软雅黑" w:eastAsia="微软雅黑" w:cs="微软雅黑"/>
                <w:i w:val="0"/>
                <w:iCs w:val="0"/>
                <w:caps w:val="0"/>
                <w:color w:val="000000"/>
                <w:spacing w:val="0"/>
                <w:sz w:val="16"/>
                <w:szCs w:val="16"/>
                <w:shd w:val="clear" w:fill="FFFFFF"/>
              </w:rPr>
              <w:t>接口</w:t>
            </w:r>
            <w:r>
              <w:rPr>
                <w:rFonts w:hint="eastAsia" w:ascii="微软雅黑" w:hAnsi="微软雅黑" w:eastAsia="微软雅黑" w:cs="微软雅黑"/>
                <w:i w:val="0"/>
                <w:iCs w:val="0"/>
                <w:caps w:val="0"/>
                <w:color w:val="000000"/>
                <w:spacing w:val="0"/>
                <w:sz w:val="16"/>
                <w:szCs w:val="16"/>
                <w:shd w:val="clear" w:fill="FFFFFF"/>
                <w:lang w:val="en-US" w:eastAsia="zh-CN"/>
              </w:rPr>
              <w:t>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3</w:t>
            </w:r>
            <w:r>
              <w:rPr>
                <w:rFonts w:hint="eastAsia" w:ascii="微软雅黑" w:hAnsi="微软雅黑" w:eastAsia="微软雅黑" w:cs="微软雅黑"/>
                <w:i w:val="0"/>
                <w:iCs w:val="0"/>
                <w:caps w:val="0"/>
                <w:color w:val="000000"/>
                <w:spacing w:val="0"/>
                <w:sz w:val="16"/>
                <w:szCs w:val="16"/>
                <w:shd w:val="clear" w:fill="FFFFFF"/>
              </w:rPr>
              <w:t>、商品资料查询接口</w:t>
            </w:r>
            <w:r>
              <w:rPr>
                <w:rFonts w:hint="eastAsia" w:ascii="微软雅黑" w:hAnsi="微软雅黑" w:eastAsia="微软雅黑" w:cs="微软雅黑"/>
                <w:i w:val="0"/>
                <w:iCs w:val="0"/>
                <w:caps w:val="0"/>
                <w:color w:val="000000"/>
                <w:spacing w:val="0"/>
                <w:sz w:val="16"/>
                <w:szCs w:val="16"/>
                <w:shd w:val="clear" w:fill="FFFFFF"/>
                <w:lang w:val="en-US" w:eastAsia="zh-CN"/>
              </w:rPr>
              <w:t>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4、商品资料更新接口开发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5、商品资料上传历史记录表创建，上</w:t>
            </w:r>
            <w:bookmarkStart w:id="0" w:name="_GoBack"/>
            <w:bookmarkEnd w:id="0"/>
            <w:r>
              <w:rPr>
                <w:rFonts w:hint="eastAsia" w:ascii="微软雅黑" w:hAnsi="微软雅黑" w:eastAsia="微软雅黑" w:cs="微软雅黑"/>
                <w:i w:val="0"/>
                <w:iCs w:val="0"/>
                <w:caps w:val="0"/>
                <w:color w:val="000000"/>
                <w:spacing w:val="0"/>
                <w:sz w:val="16"/>
                <w:szCs w:val="16"/>
                <w:shd w:val="clear" w:fill="FFFFFF"/>
                <w:lang w:val="en-US" w:eastAsia="zh-CN"/>
              </w:rPr>
              <w:t>传历史记录保存接口开发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6</w:t>
            </w:r>
            <w:r>
              <w:rPr>
                <w:rFonts w:hint="eastAsia" w:ascii="微软雅黑" w:hAnsi="微软雅黑" w:eastAsia="微软雅黑" w:cs="微软雅黑"/>
                <w:i w:val="0"/>
                <w:iCs w:val="0"/>
                <w:caps w:val="0"/>
                <w:color w:val="000000"/>
                <w:spacing w:val="0"/>
                <w:sz w:val="16"/>
                <w:szCs w:val="16"/>
                <w:shd w:val="clear" w:fill="FFFFFF"/>
              </w:rPr>
              <w:t>、客户资料保存接口开发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7</w:t>
            </w:r>
            <w:r>
              <w:rPr>
                <w:rFonts w:hint="eastAsia" w:ascii="微软雅黑" w:hAnsi="微软雅黑" w:eastAsia="微软雅黑" w:cs="微软雅黑"/>
                <w:i w:val="0"/>
                <w:iCs w:val="0"/>
                <w:caps w:val="0"/>
                <w:color w:val="000000"/>
                <w:spacing w:val="0"/>
                <w:sz w:val="16"/>
                <w:szCs w:val="16"/>
                <w:shd w:val="clear" w:fill="FFFFFF"/>
              </w:rPr>
              <w:t>、客户资料更新接口开发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8</w:t>
            </w:r>
            <w:r>
              <w:rPr>
                <w:rFonts w:hint="eastAsia" w:ascii="微软雅黑" w:hAnsi="微软雅黑" w:eastAsia="微软雅黑" w:cs="微软雅黑"/>
                <w:i w:val="0"/>
                <w:iCs w:val="0"/>
                <w:caps w:val="0"/>
                <w:color w:val="000000"/>
                <w:spacing w:val="0"/>
                <w:sz w:val="16"/>
                <w:szCs w:val="16"/>
                <w:shd w:val="clear" w:fill="FFFFFF"/>
              </w:rPr>
              <w:t>、客户资料查询接口开发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9、客户、地址资料上传历史记录表创建以及客户历史上传历史记录保存接口开发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10</w:t>
            </w:r>
            <w:r>
              <w:rPr>
                <w:rFonts w:hint="eastAsia" w:ascii="微软雅黑" w:hAnsi="微软雅黑" w:eastAsia="微软雅黑" w:cs="微软雅黑"/>
                <w:i w:val="0"/>
                <w:iCs w:val="0"/>
                <w:caps w:val="0"/>
                <w:color w:val="000000"/>
                <w:spacing w:val="0"/>
                <w:sz w:val="16"/>
                <w:szCs w:val="16"/>
                <w:shd w:val="clear" w:fill="FFFFFF"/>
              </w:rPr>
              <w:t>、jde地址资料与仓储字段对码</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11</w:t>
            </w:r>
            <w:r>
              <w:rPr>
                <w:rFonts w:hint="eastAsia" w:ascii="微软雅黑" w:hAnsi="微软雅黑" w:eastAsia="微软雅黑" w:cs="微软雅黑"/>
                <w:i w:val="0"/>
                <w:iCs w:val="0"/>
                <w:caps w:val="0"/>
                <w:color w:val="000000"/>
                <w:spacing w:val="0"/>
                <w:sz w:val="16"/>
                <w:szCs w:val="16"/>
                <w:shd w:val="clear" w:fill="FFFFFF"/>
              </w:rPr>
              <w:t>、单位地址资料上传接口开发及测试</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rPr>
              <w:t>1</w:t>
            </w:r>
            <w:r>
              <w:rPr>
                <w:rFonts w:hint="eastAsia" w:ascii="微软雅黑" w:hAnsi="微软雅黑" w:eastAsia="微软雅黑" w:cs="微软雅黑"/>
                <w:i w:val="0"/>
                <w:iCs w:val="0"/>
                <w:caps w:val="0"/>
                <w:color w:val="000000"/>
                <w:spacing w:val="0"/>
                <w:sz w:val="16"/>
                <w:szCs w:val="16"/>
                <w:shd w:val="clear" w:fill="FFFFFF"/>
                <w:lang w:val="en-US" w:eastAsia="zh-CN"/>
              </w:rPr>
              <w:t>2、</w:t>
            </w:r>
            <w:r>
              <w:rPr>
                <w:rFonts w:hint="eastAsia" w:ascii="微软雅黑" w:hAnsi="微软雅黑" w:eastAsia="微软雅黑" w:cs="微软雅黑"/>
                <w:i w:val="0"/>
                <w:iCs w:val="0"/>
                <w:caps w:val="0"/>
                <w:color w:val="000000"/>
                <w:spacing w:val="0"/>
                <w:sz w:val="16"/>
                <w:szCs w:val="16"/>
                <w:shd w:val="clear" w:fill="FFFFFF"/>
              </w:rPr>
              <w:t>与仓储确认入库计划中时效、入库类型、到货方式、入库数量等字段取值方式</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rPr>
              <w:t>1</w:t>
            </w:r>
            <w:r>
              <w:rPr>
                <w:rFonts w:hint="eastAsia" w:ascii="微软雅黑" w:hAnsi="微软雅黑" w:eastAsia="微软雅黑" w:cs="微软雅黑"/>
                <w:i w:val="0"/>
                <w:iCs w:val="0"/>
                <w:caps w:val="0"/>
                <w:color w:val="000000"/>
                <w:spacing w:val="0"/>
                <w:sz w:val="16"/>
                <w:szCs w:val="16"/>
                <w:shd w:val="clear" w:fill="FFFFFF"/>
                <w:lang w:val="en-US" w:eastAsia="zh-CN"/>
              </w:rPr>
              <w:t>3、</w:t>
            </w:r>
            <w:r>
              <w:rPr>
                <w:rFonts w:hint="eastAsia" w:ascii="微软雅黑" w:hAnsi="微软雅黑" w:eastAsia="微软雅黑" w:cs="微软雅黑"/>
                <w:i w:val="0"/>
                <w:iCs w:val="0"/>
                <w:caps w:val="0"/>
                <w:color w:val="000000"/>
                <w:spacing w:val="0"/>
                <w:sz w:val="16"/>
                <w:szCs w:val="16"/>
                <w:shd w:val="clear" w:fill="FFFFFF"/>
              </w:rPr>
              <w:t>采购入库订单与业务平台进行字段对码</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rPr>
              <w:t>1</w:t>
            </w:r>
            <w:r>
              <w:rPr>
                <w:rFonts w:hint="eastAsia" w:ascii="微软雅黑" w:hAnsi="微软雅黑" w:eastAsia="微软雅黑" w:cs="微软雅黑"/>
                <w:i w:val="0"/>
                <w:iCs w:val="0"/>
                <w:caps w:val="0"/>
                <w:color w:val="000000"/>
                <w:spacing w:val="0"/>
                <w:sz w:val="16"/>
                <w:szCs w:val="16"/>
                <w:shd w:val="clear" w:fill="FFFFFF"/>
                <w:lang w:val="en-US" w:eastAsia="zh-CN"/>
              </w:rPr>
              <w:t>4</w:t>
            </w:r>
            <w:r>
              <w:rPr>
                <w:rFonts w:hint="eastAsia" w:ascii="微软雅黑" w:hAnsi="微软雅黑" w:eastAsia="微软雅黑" w:cs="微软雅黑"/>
                <w:i w:val="0"/>
                <w:iCs w:val="0"/>
                <w:caps w:val="0"/>
                <w:color w:val="000000"/>
                <w:spacing w:val="0"/>
                <w:sz w:val="16"/>
                <w:szCs w:val="16"/>
                <w:shd w:val="clear" w:fill="FFFFFF"/>
                <w:lang w:eastAsia="zh-CN"/>
              </w:rPr>
              <w:t>、</w:t>
            </w:r>
            <w:r>
              <w:rPr>
                <w:rFonts w:hint="eastAsia" w:ascii="微软雅黑" w:hAnsi="微软雅黑" w:eastAsia="微软雅黑" w:cs="微软雅黑"/>
                <w:i w:val="0"/>
                <w:iCs w:val="0"/>
                <w:caps w:val="0"/>
                <w:color w:val="000000"/>
                <w:spacing w:val="0"/>
                <w:sz w:val="16"/>
                <w:szCs w:val="16"/>
                <w:shd w:val="clear" w:fill="FFFFFF"/>
              </w:rPr>
              <w:t>采购入库上传接口开发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rPr>
              <w:t>1</w:t>
            </w:r>
            <w:r>
              <w:rPr>
                <w:rFonts w:hint="eastAsia" w:ascii="微软雅黑" w:hAnsi="微软雅黑" w:eastAsia="微软雅黑" w:cs="微软雅黑"/>
                <w:i w:val="0"/>
                <w:iCs w:val="0"/>
                <w:caps w:val="0"/>
                <w:color w:val="000000"/>
                <w:spacing w:val="0"/>
                <w:sz w:val="16"/>
                <w:szCs w:val="16"/>
                <w:shd w:val="clear" w:fill="FFFFFF"/>
                <w:lang w:val="en-US" w:eastAsia="zh-CN"/>
              </w:rPr>
              <w:t>5、</w:t>
            </w:r>
            <w:r>
              <w:rPr>
                <w:rFonts w:hint="eastAsia" w:ascii="微软雅黑" w:hAnsi="微软雅黑" w:eastAsia="微软雅黑" w:cs="微软雅黑"/>
                <w:i w:val="0"/>
                <w:iCs w:val="0"/>
                <w:caps w:val="0"/>
                <w:color w:val="000000"/>
                <w:spacing w:val="0"/>
                <w:sz w:val="16"/>
                <w:szCs w:val="16"/>
                <w:shd w:val="clear" w:fill="FFFFFF"/>
              </w:rPr>
              <w:t>采购入库上传历史记录表创建</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rPr>
              <w:t>1</w:t>
            </w:r>
            <w:r>
              <w:rPr>
                <w:rFonts w:hint="eastAsia" w:ascii="微软雅黑" w:hAnsi="微软雅黑" w:eastAsia="微软雅黑" w:cs="微软雅黑"/>
                <w:i w:val="0"/>
                <w:iCs w:val="0"/>
                <w:caps w:val="0"/>
                <w:color w:val="000000"/>
                <w:spacing w:val="0"/>
                <w:sz w:val="16"/>
                <w:szCs w:val="16"/>
                <w:shd w:val="clear" w:fill="FFFFFF"/>
                <w:lang w:val="en-US" w:eastAsia="zh-CN"/>
              </w:rPr>
              <w:t>6、采购入库</w:t>
            </w:r>
            <w:r>
              <w:rPr>
                <w:rFonts w:hint="eastAsia" w:ascii="微软雅黑" w:hAnsi="微软雅黑" w:eastAsia="微软雅黑" w:cs="微软雅黑"/>
                <w:i w:val="0"/>
                <w:iCs w:val="0"/>
                <w:caps w:val="0"/>
                <w:color w:val="000000"/>
                <w:spacing w:val="0"/>
                <w:sz w:val="16"/>
                <w:szCs w:val="16"/>
                <w:shd w:val="clear" w:fill="FFFFFF"/>
              </w:rPr>
              <w:t>入库记录上传历史保存接口开发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rPr>
              <w:t>1</w:t>
            </w:r>
            <w:r>
              <w:rPr>
                <w:rFonts w:hint="eastAsia" w:ascii="微软雅黑" w:hAnsi="微软雅黑" w:eastAsia="微软雅黑" w:cs="微软雅黑"/>
                <w:i w:val="0"/>
                <w:iCs w:val="0"/>
                <w:caps w:val="0"/>
                <w:color w:val="000000"/>
                <w:spacing w:val="0"/>
                <w:sz w:val="16"/>
                <w:szCs w:val="16"/>
                <w:shd w:val="clear" w:fill="FFFFFF"/>
                <w:lang w:val="en-US" w:eastAsia="zh-CN"/>
              </w:rPr>
              <w:t>7、</w:t>
            </w:r>
            <w:r>
              <w:rPr>
                <w:rFonts w:hint="eastAsia" w:ascii="微软雅黑" w:hAnsi="微软雅黑" w:eastAsia="微软雅黑" w:cs="微软雅黑"/>
                <w:i w:val="0"/>
                <w:iCs w:val="0"/>
                <w:caps w:val="0"/>
                <w:color w:val="000000"/>
                <w:spacing w:val="0"/>
                <w:sz w:val="16"/>
                <w:szCs w:val="16"/>
                <w:shd w:val="clear" w:fill="FFFFFF"/>
              </w:rPr>
              <w:t>客户资料及单位地址资料上传方式调整，由单个上传调整为合并上传</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18、销售退回订单保存接口开发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19、销售退回订单上传历史记录表创建、上传历史记录保存接口开发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20、销售出库更新、保存接口开发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21、销售出库上传历史记录表创建及销售出库上传记录保存接口开发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22、购进退出更新、保存接口开发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23、购进退出上传历史记录表创建及购进退出上传记录保存接口开发</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Helvetica" w:hAnsi="Helvetica" w:cs="Helvetica"/>
                <w:b/>
                <w:bCs/>
                <w:i w:val="0"/>
                <w:iCs w:val="0"/>
                <w:caps w:val="0"/>
                <w:color w:val="000000"/>
                <w:spacing w:val="0"/>
                <w:sz w:val="21"/>
                <w:szCs w:val="21"/>
                <w:shd w:val="clear" w:fill="FFFFFF"/>
                <w:lang w:val="en-US" w:eastAsia="zh-CN"/>
              </w:rPr>
              <w:t>河北康佑非现场监管系统对接</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1、中药饮品及化药生成文件方式重复的问题排查及bug修复</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2、化学药品采购入库数据生成XML文件并提供测试</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3、中药饮片XML文件生成后，关于数据区部分的根节点丢失的bug修复</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r>
              <w:rPr>
                <w:rFonts w:hint="eastAsia" w:ascii="微软雅黑" w:hAnsi="微软雅黑" w:eastAsia="微软雅黑" w:cs="微软雅黑"/>
                <w:i w:val="0"/>
                <w:iCs w:val="0"/>
                <w:caps w:val="0"/>
                <w:color w:val="000000"/>
                <w:spacing w:val="0"/>
                <w:sz w:val="16"/>
                <w:szCs w:val="16"/>
                <w:shd w:val="clear" w:fill="FFFFFF"/>
                <w:lang w:val="en-US" w:eastAsia="zh-CN"/>
              </w:rPr>
              <w:t>4、XML文件生成时，数据区部分支持多条数据生成</w:t>
            </w: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p>
          <w:p>
            <w:pPr>
              <w:pStyle w:val="7"/>
              <w:widowControl/>
              <w:numPr>
                <w:ilvl w:val="0"/>
                <w:numId w:val="1"/>
              </w:numPr>
              <w:snapToGrid w:val="0"/>
              <w:spacing w:line="500" w:lineRule="exact"/>
              <w:ind w:left="420" w:leftChars="0" w:hanging="420" w:firstLineChars="0"/>
              <w:jc w:val="left"/>
              <w:rPr>
                <w:rFonts w:hint="default" w:ascii="Helvetica" w:hAnsi="Helvetica" w:cs="Helvetica"/>
                <w:i w:val="0"/>
                <w:iCs w:val="0"/>
                <w:caps w:val="0"/>
                <w:color w:val="000000"/>
                <w:spacing w:val="0"/>
                <w:sz w:val="16"/>
                <w:szCs w:val="16"/>
                <w:shd w:val="clear" w:fill="FFFFFF"/>
                <w:lang w:val="en-US" w:eastAsia="zh-CN"/>
              </w:rPr>
            </w:pPr>
          </w:p>
        </w:tc>
      </w:tr>
      <w:tr>
        <w:tblPrEx>
          <w:tblCellMar>
            <w:top w:w="0" w:type="dxa"/>
            <w:left w:w="108" w:type="dxa"/>
            <w:bottom w:w="0" w:type="dxa"/>
            <w:right w:w="108" w:type="dxa"/>
          </w:tblCellMar>
        </w:tblPrEx>
        <w:trPr>
          <w:trHeight w:val="416" w:hRule="atLeast"/>
        </w:trPr>
        <w:tc>
          <w:tcPr>
            <w:tcW w:w="1996"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考评项目</w:t>
            </w:r>
          </w:p>
        </w:tc>
        <w:tc>
          <w:tcPr>
            <w:tcW w:w="2410" w:type="dxa"/>
            <w:gridSpan w:val="2"/>
            <w:vMerge w:val="restart"/>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考评项说明</w:t>
            </w:r>
          </w:p>
        </w:tc>
        <w:tc>
          <w:tcPr>
            <w:tcW w:w="709" w:type="dxa"/>
            <w:gridSpan w:val="2"/>
            <w:vMerge w:val="restart"/>
            <w:tcBorders>
              <w:top w:val="single" w:color="000000" w:sz="4" w:space="0"/>
              <w:left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权重</w:t>
            </w:r>
          </w:p>
        </w:tc>
        <w:tc>
          <w:tcPr>
            <w:tcW w:w="6520" w:type="dxa"/>
            <w:gridSpan w:val="8"/>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评价标准</w:t>
            </w:r>
          </w:p>
        </w:tc>
        <w:tc>
          <w:tcPr>
            <w:tcW w:w="2114" w:type="dxa"/>
            <w:gridSpan w:val="3"/>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得分</w:t>
            </w:r>
          </w:p>
        </w:tc>
      </w:tr>
      <w:tr>
        <w:tblPrEx>
          <w:tblCellMar>
            <w:top w:w="0" w:type="dxa"/>
            <w:left w:w="108" w:type="dxa"/>
            <w:bottom w:w="0" w:type="dxa"/>
            <w:right w:w="108" w:type="dxa"/>
          </w:tblCellMar>
        </w:tblPrEx>
        <w:trPr>
          <w:trHeight w:val="519" w:hRule="atLeast"/>
        </w:trPr>
        <w:tc>
          <w:tcPr>
            <w:tcW w:w="19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kern w:val="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kern w:val="0"/>
                <w:sz w:val="18"/>
                <w:szCs w:val="18"/>
              </w:rPr>
            </w:pPr>
          </w:p>
        </w:tc>
        <w:tc>
          <w:tcPr>
            <w:tcW w:w="709"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优秀</w:t>
            </w:r>
          </w:p>
        </w:tc>
        <w:tc>
          <w:tcPr>
            <w:tcW w:w="1446" w:type="dxa"/>
            <w:gridSpan w:val="2"/>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良好</w:t>
            </w:r>
          </w:p>
        </w:tc>
        <w:tc>
          <w:tcPr>
            <w:tcW w:w="1814" w:type="dxa"/>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ascii="宋体" w:hAnsi="宋体" w:cs="宋体"/>
                <w:b/>
                <w:kern w:val="0"/>
                <w:sz w:val="18"/>
                <w:szCs w:val="18"/>
              </w:rPr>
              <w:t>一般</w:t>
            </w:r>
          </w:p>
        </w:tc>
        <w:tc>
          <w:tcPr>
            <w:tcW w:w="1559" w:type="dxa"/>
            <w:gridSpan w:val="3"/>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不合格</w:t>
            </w:r>
          </w:p>
        </w:tc>
        <w:tc>
          <w:tcPr>
            <w:tcW w:w="709" w:type="dxa"/>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自评</w:t>
            </w:r>
          </w:p>
        </w:tc>
        <w:tc>
          <w:tcPr>
            <w:tcW w:w="709" w:type="dxa"/>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初评</w:t>
            </w:r>
          </w:p>
        </w:tc>
        <w:tc>
          <w:tcPr>
            <w:tcW w:w="696" w:type="dxa"/>
            <w:tcBorders>
              <w:top w:val="single" w:color="000000" w:sz="4" w:space="0"/>
              <w:left w:val="single" w:color="000000" w:sz="4" w:space="0"/>
              <w:bottom w:val="single" w:color="000000" w:sz="4" w:space="0"/>
              <w:right w:val="single" w:color="000000" w:sz="4" w:space="0"/>
            </w:tcBorders>
            <w:shd w:val="clear" w:color="000000" w:fill="F1F1F1"/>
            <w:vAlign w:val="center"/>
          </w:tcPr>
          <w:p>
            <w:pPr>
              <w:widowControl/>
              <w:jc w:val="center"/>
              <w:rPr>
                <w:rFonts w:ascii="宋体" w:hAnsi="宋体" w:cs="宋体"/>
                <w:b/>
                <w:kern w:val="0"/>
                <w:sz w:val="18"/>
                <w:szCs w:val="18"/>
              </w:rPr>
            </w:pPr>
            <w:r>
              <w:rPr>
                <w:rFonts w:hint="eastAsia" w:ascii="宋体" w:hAnsi="宋体" w:cs="宋体"/>
                <w:b/>
                <w:kern w:val="0"/>
                <w:sz w:val="18"/>
                <w:szCs w:val="18"/>
              </w:rPr>
              <w:t>复评</w:t>
            </w:r>
          </w:p>
        </w:tc>
      </w:tr>
      <w:tr>
        <w:tblPrEx>
          <w:tblCellMar>
            <w:top w:w="0" w:type="dxa"/>
            <w:left w:w="108" w:type="dxa"/>
            <w:bottom w:w="0" w:type="dxa"/>
            <w:right w:w="108" w:type="dxa"/>
          </w:tblCellMar>
        </w:tblPrEx>
        <w:tc>
          <w:tcPr>
            <w:tcW w:w="1004"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工作业绩70分</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工作完成情况</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工作达成与月度计划目标或标准之差距</w:t>
            </w: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29~25</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24~18</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7~1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超出预期计划目标或标准</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达到</w:t>
            </w:r>
            <w:r>
              <w:rPr>
                <w:rFonts w:ascii="宋体" w:hAnsi="宋体" w:cs="宋体"/>
                <w:kern w:val="0"/>
                <w:sz w:val="18"/>
                <w:szCs w:val="18"/>
              </w:rPr>
              <w:t>预期计划目标</w:t>
            </w:r>
            <w:r>
              <w:rPr>
                <w:rFonts w:hint="eastAsia" w:ascii="宋体" w:hAnsi="宋体" w:cs="宋体"/>
                <w:kern w:val="0"/>
                <w:sz w:val="18"/>
                <w:szCs w:val="18"/>
              </w:rPr>
              <w:t>或</w:t>
            </w:r>
            <w:r>
              <w:rPr>
                <w:rFonts w:ascii="宋体" w:hAnsi="宋体" w:cs="宋体"/>
                <w:kern w:val="0"/>
                <w:sz w:val="18"/>
                <w:szCs w:val="18"/>
              </w:rPr>
              <w:t>标准</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完成目标或标准的</w:t>
            </w:r>
            <w:r>
              <w:rPr>
                <w:rFonts w:ascii="宋体" w:hAnsi="宋体" w:cs="宋体"/>
                <w:kern w:val="0"/>
                <w:sz w:val="18"/>
                <w:szCs w:val="18"/>
              </w:rPr>
              <w:t>90</w:t>
            </w:r>
            <w:r>
              <w:rPr>
                <w:rFonts w:hint="eastAsia" w:ascii="宋体" w:hAnsi="宋体" w:cs="宋体"/>
                <w:kern w:val="0"/>
                <w:sz w:val="18"/>
                <w:szCs w:val="18"/>
              </w:rPr>
              <w:t>%</w:t>
            </w:r>
            <w:r>
              <w:rPr>
                <w:rFonts w:ascii="宋体" w:hAnsi="宋体" w:cs="宋体"/>
                <w:kern w:val="0"/>
                <w:sz w:val="18"/>
                <w:szCs w:val="18"/>
              </w:rPr>
              <w:t>以上</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完成率低于9</w:t>
            </w:r>
            <w:r>
              <w:rPr>
                <w:rFonts w:ascii="宋体" w:hAnsi="宋体" w:cs="宋体"/>
                <w:kern w:val="0"/>
                <w:sz w:val="18"/>
                <w:szCs w:val="18"/>
              </w:rPr>
              <w:t>0</w:t>
            </w:r>
            <w:r>
              <w:rPr>
                <w:rFonts w:hint="eastAsia" w:ascii="宋体" w:hAnsi="宋体" w:cs="宋体"/>
                <w:kern w:val="0"/>
                <w:sz w:val="18"/>
                <w:szCs w:val="18"/>
              </w:rPr>
              <w:t>%</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工作量</w:t>
            </w:r>
          </w:p>
        </w:tc>
        <w:tc>
          <w:tcPr>
            <w:tcW w:w="2410" w:type="dxa"/>
            <w:gridSpan w:val="2"/>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实际承担工作量及合理性</w:t>
            </w:r>
          </w:p>
        </w:tc>
        <w:tc>
          <w:tcPr>
            <w:tcW w:w="709" w:type="dxa"/>
            <w:gridSpan w:val="2"/>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14~12</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709"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13</w:t>
            </w:r>
          </w:p>
        </w:tc>
        <w:tc>
          <w:tcPr>
            <w:tcW w:w="709"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696"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754" w:hRule="atLeast"/>
        </w:trPr>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10" w:type="dxa"/>
            <w:gridSpan w:val="2"/>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gridSpan w:val="2"/>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超出可评价工作量1</w:t>
            </w:r>
            <w:r>
              <w:rPr>
                <w:rFonts w:ascii="宋体" w:hAnsi="宋体" w:cs="宋体"/>
                <w:kern w:val="0"/>
                <w:sz w:val="18"/>
                <w:szCs w:val="18"/>
              </w:rPr>
              <w:t>0</w:t>
            </w:r>
            <w:r>
              <w:rPr>
                <w:rFonts w:hint="eastAsia" w:ascii="宋体" w:hAnsi="宋体" w:cs="宋体"/>
                <w:kern w:val="0"/>
                <w:sz w:val="18"/>
                <w:szCs w:val="18"/>
              </w:rPr>
              <w:t>%</w:t>
            </w:r>
            <w:r>
              <w:rPr>
                <w:rFonts w:ascii="宋体" w:hAnsi="宋体" w:cs="宋体"/>
                <w:kern w:val="0"/>
                <w:sz w:val="18"/>
                <w:szCs w:val="18"/>
              </w:rPr>
              <w:t>以上</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工作量合理且饱满</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工作量一般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工作量不饱和</w:t>
            </w: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工作质量</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工作准确、全面并符合目标要求；无工作质量投诉</w:t>
            </w: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14~12</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71" w:hRule="atLeast"/>
        </w:trPr>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工作质量优秀</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工作质量良好</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工作质量一般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工作质量差</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工作效率</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完成工作的迅速性、时效性，有无浪费时间和拖拉现象</w:t>
            </w: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92" w:hRule="atLeast"/>
        </w:trPr>
        <w:tc>
          <w:tcPr>
            <w:tcW w:w="1004"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提前并迅速完成所有工作</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按时完成所有工作</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按时完成绝大部分工作</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工作效率低，办事拖拉</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restart"/>
            <w:tcBorders>
              <w:top w:val="single" w:color="000000" w:sz="4" w:space="0"/>
              <w:left w:val="single" w:color="000000" w:sz="4" w:space="0"/>
              <w:right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工作态度2</w:t>
            </w:r>
            <w:r>
              <w:rPr>
                <w:rFonts w:ascii="宋体" w:hAnsi="宋体" w:cs="宋体"/>
                <w:kern w:val="0"/>
                <w:sz w:val="18"/>
                <w:szCs w:val="18"/>
              </w:rPr>
              <w:t>0</w:t>
            </w:r>
            <w:r>
              <w:rPr>
                <w:rFonts w:hint="eastAsia" w:ascii="宋体" w:hAnsi="宋体" w:cs="宋体"/>
                <w:kern w:val="0"/>
                <w:sz w:val="18"/>
                <w:szCs w:val="18"/>
              </w:rPr>
              <w:t>分</w:t>
            </w:r>
          </w:p>
        </w:tc>
        <w:tc>
          <w:tcPr>
            <w:tcW w:w="992"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执行力</w:t>
            </w:r>
          </w:p>
        </w:tc>
        <w:tc>
          <w:tcPr>
            <w:tcW w:w="2410" w:type="dxa"/>
            <w:gridSpan w:val="2"/>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完成上级指示、决议、计划的执行程度及执行中对下级的检查跟进程度</w:t>
            </w:r>
          </w:p>
        </w:tc>
        <w:tc>
          <w:tcPr>
            <w:tcW w:w="709" w:type="dxa"/>
            <w:gridSpan w:val="2"/>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w:t>
            </w:r>
            <w:r>
              <w:rPr>
                <w:rFonts w:ascii="宋体" w:hAnsi="宋体" w:cs="宋体"/>
                <w:kern w:val="0"/>
                <w:sz w:val="18"/>
                <w:szCs w:val="18"/>
              </w:rPr>
              <w:t>6</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~1</w:t>
            </w:r>
          </w:p>
        </w:tc>
        <w:tc>
          <w:tcPr>
            <w:tcW w:w="709" w:type="dxa"/>
            <w:vMerge w:val="restart"/>
            <w:tcBorders>
              <w:top w:val="single" w:color="000000" w:sz="4" w:space="0"/>
              <w:left w:val="single" w:color="000000" w:sz="4" w:space="0"/>
              <w:right w:val="single" w:color="000000" w:sz="4"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9</w:t>
            </w:r>
          </w:p>
        </w:tc>
        <w:tc>
          <w:tcPr>
            <w:tcW w:w="709" w:type="dxa"/>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left w:val="single" w:color="000000" w:sz="4" w:space="0"/>
              <w:right w:val="single" w:color="000000" w:sz="4" w:space="0"/>
            </w:tcBorders>
            <w:vAlign w:val="center"/>
          </w:tcPr>
          <w:p>
            <w:pPr>
              <w:jc w:val="center"/>
              <w:rPr>
                <w:rFonts w:ascii="宋体" w:hAnsi="宋体" w:cs="宋体"/>
                <w:kern w:val="0"/>
                <w:sz w:val="18"/>
                <w:szCs w:val="18"/>
              </w:rPr>
            </w:pPr>
          </w:p>
        </w:tc>
        <w:tc>
          <w:tcPr>
            <w:tcW w:w="992"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2410" w:type="dxa"/>
            <w:gridSpan w:val="2"/>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gridSpan w:val="2"/>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优秀</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良好</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不合格</w:t>
            </w: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left w:val="single" w:color="000000" w:sz="4" w:space="0"/>
              <w:right w:val="single" w:color="000000" w:sz="4" w:space="0"/>
            </w:tcBorders>
            <w:vAlign w:val="center"/>
          </w:tcPr>
          <w:p>
            <w:pPr>
              <w:widowControl/>
              <w:jc w:val="center"/>
              <w:rPr>
                <w:rFonts w:ascii="宋体" w:hAnsi="宋体" w:cs="宋体"/>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服务态度</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积极协助员工解决问题，不推搪，妥善解决冲突和问题，微笑服务</w:t>
            </w: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46" w:hRule="atLeast"/>
        </w:trPr>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优秀</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良好</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不合格</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团队协作</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团队精神及与他人（部门）工作配合情况</w:t>
            </w:r>
          </w:p>
        </w:tc>
        <w:tc>
          <w:tcPr>
            <w:tcW w:w="7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5" w:hRule="atLeast"/>
        </w:trPr>
        <w:tc>
          <w:tcPr>
            <w:tcW w:w="1004" w:type="dxa"/>
            <w:vMerge w:val="continue"/>
            <w:tcBorders>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992"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2410" w:type="dxa"/>
            <w:gridSpan w:val="2"/>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709" w:type="dxa"/>
            <w:gridSpan w:val="2"/>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优秀</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良好</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不合格</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9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综合能力1</w:t>
            </w:r>
            <w:r>
              <w:rPr>
                <w:rFonts w:ascii="宋体" w:hAnsi="宋体" w:cs="宋体"/>
                <w:kern w:val="0"/>
                <w:sz w:val="18"/>
                <w:szCs w:val="18"/>
              </w:rPr>
              <w:t>0</w:t>
            </w:r>
            <w:r>
              <w:rPr>
                <w:rFonts w:hint="eastAsia" w:ascii="宋体" w:hAnsi="宋体" w:cs="宋体"/>
                <w:kern w:val="0"/>
                <w:sz w:val="18"/>
                <w:szCs w:val="18"/>
              </w:rPr>
              <w:t>分</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计划性</w:t>
            </w:r>
          </w:p>
        </w:tc>
        <w:tc>
          <w:tcPr>
            <w:tcW w:w="24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sz w:val="18"/>
              </w:rPr>
              <w:t>工作事前计划程度，对工作安排分配的合理性、有效性</w:t>
            </w:r>
          </w:p>
        </w:tc>
        <w:tc>
          <w:tcPr>
            <w:tcW w:w="7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01"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auto" w:sz="4" w:space="0"/>
              <w:bottom w:val="single" w:color="000000" w:sz="4" w:space="0"/>
              <w:right w:val="single" w:color="000000" w:sz="4" w:space="0"/>
            </w:tcBorders>
            <w:vAlign w:val="center"/>
          </w:tcPr>
          <w:p>
            <w:pPr>
              <w:jc w:val="center"/>
              <w:rPr>
                <w:sz w:val="18"/>
                <w:szCs w:val="18"/>
              </w:rPr>
            </w:pPr>
            <w:r>
              <w:rPr>
                <w:rFonts w:hint="eastAsia"/>
                <w:sz w:val="18"/>
                <w:szCs w:val="18"/>
              </w:rPr>
              <w:t>优秀</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良好</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不合格</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创新力</w:t>
            </w:r>
          </w:p>
        </w:tc>
        <w:tc>
          <w:tcPr>
            <w:tcW w:w="24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ascii="宋体" w:hAnsi="宋体" w:cs="宋体"/>
                <w:kern w:val="0"/>
                <w:sz w:val="18"/>
                <w:szCs w:val="18"/>
              </w:rPr>
              <w:t>在工作过程中有独特见解</w:t>
            </w:r>
            <w:r>
              <w:rPr>
                <w:rFonts w:hint="eastAsia" w:ascii="宋体" w:hAnsi="宋体" w:cs="宋体"/>
                <w:kern w:val="0"/>
                <w:sz w:val="18"/>
                <w:szCs w:val="18"/>
              </w:rPr>
              <w:t>，并能为工作带来创造力</w:t>
            </w:r>
          </w:p>
        </w:tc>
        <w:tc>
          <w:tcPr>
            <w:tcW w:w="709" w:type="dxa"/>
            <w:gridSpan w:val="2"/>
            <w:vMerge w:val="restart"/>
            <w:tcBorders>
              <w:top w:val="single" w:color="000000" w:sz="4" w:space="0"/>
              <w:left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709"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9" w:type="dxa"/>
            <w:gridSpan w:val="2"/>
            <w:vMerge w:val="continue"/>
            <w:tcBorders>
              <w:left w:val="single" w:color="auto"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优秀</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良好</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不合格</w:t>
            </w: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自我提升</w:t>
            </w:r>
          </w:p>
        </w:tc>
        <w:tc>
          <w:tcPr>
            <w:tcW w:w="24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好学不倦，紧跟公司发展步调</w:t>
            </w:r>
          </w:p>
        </w:tc>
        <w:tc>
          <w:tcPr>
            <w:tcW w:w="709" w:type="dxa"/>
            <w:gridSpan w:val="2"/>
            <w:vMerge w:val="restart"/>
            <w:tcBorders>
              <w:left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709" w:type="dxa"/>
            <w:vMerge w:val="restart"/>
            <w:tcBorders>
              <w:top w:val="single" w:color="000000" w:sz="4" w:space="0"/>
              <w:left w:val="single" w:color="000000" w:sz="4" w:space="0"/>
              <w:right w:val="single" w:color="000000" w:sz="4"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2</w:t>
            </w:r>
          </w:p>
        </w:tc>
        <w:tc>
          <w:tcPr>
            <w:tcW w:w="709" w:type="dxa"/>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restart"/>
            <w:tcBorders>
              <w:top w:val="single" w:color="000000" w:sz="4" w:space="0"/>
              <w:left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2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09" w:type="dxa"/>
            <w:gridSpan w:val="2"/>
            <w:vMerge w:val="continue"/>
            <w:tcBorders>
              <w:left w:val="single" w:color="auto"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优秀</w:t>
            </w:r>
          </w:p>
        </w:tc>
        <w:tc>
          <w:tcPr>
            <w:tcW w:w="1446"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良好</w:t>
            </w: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一般</w:t>
            </w: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r>
              <w:rPr>
                <w:rFonts w:hint="eastAsia"/>
                <w:sz w:val="18"/>
                <w:szCs w:val="18"/>
              </w:rPr>
              <w:t>不合格</w:t>
            </w: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25" w:hRule="atLeast"/>
        </w:trPr>
        <w:tc>
          <w:tcPr>
            <w:tcW w:w="11635" w:type="dxa"/>
            <w:gridSpan w:val="14"/>
            <w:tcBorders>
              <w:top w:val="single" w:color="auto" w:sz="4" w:space="0"/>
              <w:left w:val="single" w:color="auto" w:sz="4" w:space="0"/>
              <w:bottom w:val="single" w:color="auto" w:sz="4" w:space="0"/>
              <w:right w:val="single" w:color="000000" w:sz="4" w:space="0"/>
            </w:tcBorders>
            <w:vAlign w:val="center"/>
          </w:tcPr>
          <w:p>
            <w:pPr>
              <w:jc w:val="center"/>
              <w:rPr>
                <w:b/>
                <w:sz w:val="18"/>
                <w:szCs w:val="18"/>
              </w:rPr>
            </w:pPr>
            <w:r>
              <w:rPr>
                <w:rFonts w:hint="eastAsia"/>
                <w:b/>
                <w:sz w:val="18"/>
                <w:szCs w:val="18"/>
              </w:rPr>
              <w:t>合计</w:t>
            </w:r>
          </w:p>
        </w:tc>
        <w:tc>
          <w:tcPr>
            <w:tcW w:w="709" w:type="dxa"/>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709" w:type="dxa"/>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96" w:type="dxa"/>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701" w:hRule="atLeast"/>
        </w:trPr>
        <w:tc>
          <w:tcPr>
            <w:tcW w:w="5115"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1800" w:firstLineChars="1000"/>
              <w:rPr>
                <w:rFonts w:ascii="宋体" w:hAnsi="宋体" w:cs="宋体"/>
                <w:kern w:val="0"/>
                <w:sz w:val="18"/>
                <w:szCs w:val="18"/>
              </w:rPr>
            </w:pPr>
            <w:r>
              <w:rPr>
                <w:rFonts w:hint="eastAsia" w:ascii="宋体" w:hAnsi="宋体" w:cs="宋体"/>
                <w:kern w:val="0"/>
                <w:sz w:val="18"/>
                <w:szCs w:val="18"/>
              </w:rPr>
              <w:t>加</w:t>
            </w:r>
            <w:r>
              <w:rPr>
                <w:rFonts w:ascii="宋体" w:hAnsi="宋体" w:cs="宋体"/>
                <w:kern w:val="0"/>
                <w:sz w:val="18"/>
                <w:szCs w:val="18"/>
              </w:rPr>
              <w:t>分项</w:t>
            </w:r>
          </w:p>
        </w:tc>
        <w:tc>
          <w:tcPr>
            <w:tcW w:w="8634" w:type="dxa"/>
            <w:gridSpan w:val="11"/>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69" w:hRule="atLeast"/>
        </w:trPr>
        <w:tc>
          <w:tcPr>
            <w:tcW w:w="440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总分值</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100%</w:t>
            </w:r>
          </w:p>
        </w:tc>
        <w:tc>
          <w:tcPr>
            <w:tcW w:w="8634" w:type="dxa"/>
            <w:gridSpan w:val="11"/>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407" w:hRule="atLeast"/>
        </w:trPr>
        <w:tc>
          <w:tcPr>
            <w:tcW w:w="13749" w:type="dxa"/>
            <w:gridSpan w:val="1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考评总结与评分</w:t>
            </w:r>
          </w:p>
        </w:tc>
      </w:tr>
      <w:tr>
        <w:tblPrEx>
          <w:tblCellMar>
            <w:top w:w="0" w:type="dxa"/>
            <w:left w:w="108" w:type="dxa"/>
            <w:bottom w:w="0" w:type="dxa"/>
            <w:right w:w="108" w:type="dxa"/>
          </w:tblCellMar>
        </w:tblPrEx>
        <w:trPr>
          <w:trHeight w:val="708" w:hRule="atLeast"/>
        </w:trPr>
        <w:tc>
          <w:tcPr>
            <w:tcW w:w="5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上级考评意见：</w:t>
            </w:r>
          </w:p>
        </w:tc>
        <w:tc>
          <w:tcPr>
            <w:tcW w:w="8634"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48" w:hRule="atLeast"/>
        </w:trPr>
        <w:tc>
          <w:tcPr>
            <w:tcW w:w="511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考评结果：</w:t>
            </w:r>
          </w:p>
        </w:tc>
        <w:tc>
          <w:tcPr>
            <w:tcW w:w="3147" w:type="dxa"/>
            <w:gridSpan w:val="4"/>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18"/>
                <w:szCs w:val="18"/>
              </w:rPr>
            </w:pPr>
          </w:p>
        </w:tc>
        <w:tc>
          <w:tcPr>
            <w:tcW w:w="548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说明：A(1</w:t>
            </w:r>
            <w:r>
              <w:rPr>
                <w:rFonts w:ascii="宋体" w:hAnsi="宋体" w:cs="宋体"/>
                <w:kern w:val="0"/>
                <w:sz w:val="18"/>
                <w:szCs w:val="18"/>
              </w:rPr>
              <w:t>00</w:t>
            </w: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B(9</w:t>
            </w: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91</w:t>
            </w:r>
            <w:r>
              <w:rPr>
                <w:rFonts w:hint="eastAsia" w:ascii="宋体" w:hAnsi="宋体" w:cs="宋体"/>
                <w:kern w:val="0"/>
                <w:sz w:val="18"/>
                <w:szCs w:val="18"/>
              </w:rPr>
              <w:t>)，C(9</w:t>
            </w:r>
            <w:r>
              <w:rPr>
                <w:rFonts w:ascii="宋体" w:hAnsi="宋体" w:cs="宋体"/>
                <w:kern w:val="0"/>
                <w:sz w:val="18"/>
                <w:szCs w:val="18"/>
              </w:rPr>
              <w:t>0</w:t>
            </w:r>
            <w:r>
              <w:rPr>
                <w:rFonts w:hint="eastAsia" w:ascii="宋体" w:hAnsi="宋体" w:cs="宋体"/>
                <w:kern w:val="0"/>
                <w:sz w:val="18"/>
                <w:szCs w:val="18"/>
              </w:rPr>
              <w:t>~</w:t>
            </w:r>
            <w:r>
              <w:rPr>
                <w:rFonts w:ascii="宋体" w:hAnsi="宋体" w:cs="宋体"/>
                <w:kern w:val="0"/>
                <w:sz w:val="18"/>
                <w:szCs w:val="18"/>
              </w:rPr>
              <w:t>85</w:t>
            </w:r>
            <w:r>
              <w:rPr>
                <w:rFonts w:hint="eastAsia" w:ascii="宋体" w:hAnsi="宋体" w:cs="宋体"/>
                <w:kern w:val="0"/>
                <w:sz w:val="18"/>
                <w:szCs w:val="18"/>
              </w:rPr>
              <w:t>)，D(8</w:t>
            </w:r>
            <w:r>
              <w:rPr>
                <w:rFonts w:ascii="宋体" w:hAnsi="宋体" w:cs="宋体"/>
                <w:kern w:val="0"/>
                <w:sz w:val="18"/>
                <w:szCs w:val="18"/>
              </w:rPr>
              <w:t>4</w:t>
            </w:r>
            <w:r>
              <w:rPr>
                <w:rFonts w:hint="eastAsia" w:ascii="宋体" w:hAnsi="宋体" w:cs="宋体"/>
                <w:kern w:val="0"/>
                <w:sz w:val="18"/>
                <w:szCs w:val="18"/>
              </w:rPr>
              <w:t>~</w:t>
            </w:r>
            <w:r>
              <w:rPr>
                <w:rFonts w:ascii="宋体" w:hAnsi="宋体" w:cs="宋体"/>
                <w:kern w:val="0"/>
                <w:sz w:val="18"/>
                <w:szCs w:val="18"/>
              </w:rPr>
              <w:t>80</w:t>
            </w:r>
            <w:r>
              <w:rPr>
                <w:rFonts w:hint="eastAsia" w:ascii="宋体" w:hAnsi="宋体" w:cs="宋体"/>
                <w:kern w:val="0"/>
                <w:sz w:val="18"/>
                <w:szCs w:val="18"/>
              </w:rPr>
              <w:t>)，E(8</w:t>
            </w:r>
            <w:r>
              <w:rPr>
                <w:rFonts w:ascii="宋体" w:hAnsi="宋体" w:cs="宋体"/>
                <w:kern w:val="0"/>
                <w:sz w:val="18"/>
                <w:szCs w:val="18"/>
              </w:rPr>
              <w:t>0以下</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408" w:hRule="atLeast"/>
        </w:trPr>
        <w:tc>
          <w:tcPr>
            <w:tcW w:w="13749" w:type="dxa"/>
            <w:gridSpan w:val="17"/>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考评签字栏</w:t>
            </w:r>
          </w:p>
        </w:tc>
      </w:tr>
      <w:tr>
        <w:tblPrEx>
          <w:tblCellMar>
            <w:top w:w="0" w:type="dxa"/>
            <w:left w:w="108" w:type="dxa"/>
            <w:bottom w:w="0" w:type="dxa"/>
            <w:right w:w="108" w:type="dxa"/>
          </w:tblCellMar>
        </w:tblPrEx>
        <w:trPr>
          <w:trHeight w:val="391" w:hRule="atLeast"/>
        </w:trPr>
        <w:tc>
          <w:tcPr>
            <w:tcW w:w="13749" w:type="dxa"/>
            <w:gridSpan w:val="17"/>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b/>
                <w:bCs/>
                <w:kern w:val="0"/>
                <w:sz w:val="18"/>
                <w:szCs w:val="18"/>
              </w:rPr>
            </w:pPr>
            <w:r>
              <w:rPr>
                <w:rFonts w:hint="eastAsia" w:ascii="宋体" w:hAnsi="宋体" w:cs="宋体"/>
                <w:kern w:val="0"/>
                <w:sz w:val="18"/>
                <w:szCs w:val="18"/>
              </w:rPr>
              <w:t>(被考评员工：我已经阅读本次考评结果，无疑义)</w:t>
            </w:r>
          </w:p>
        </w:tc>
      </w:tr>
      <w:tr>
        <w:tblPrEx>
          <w:tblCellMar>
            <w:top w:w="0" w:type="dxa"/>
            <w:left w:w="108" w:type="dxa"/>
            <w:bottom w:w="0" w:type="dxa"/>
            <w:right w:w="108" w:type="dxa"/>
          </w:tblCellMar>
        </w:tblPrEx>
        <w:trPr>
          <w:trHeight w:val="920" w:hRule="atLeast"/>
        </w:trPr>
        <w:tc>
          <w:tcPr>
            <w:tcW w:w="13749" w:type="dxa"/>
            <w:gridSpan w:val="17"/>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员工签字：</w:t>
            </w:r>
            <w:r>
              <w:rPr>
                <w:rFonts w:ascii="宋体" w:hAnsi="宋体" w:cs="宋体"/>
                <w:kern w:val="0"/>
                <w:sz w:val="18"/>
                <w:szCs w:val="18"/>
              </w:rPr>
              <w:t xml:space="preserve">                                     </w:t>
            </w:r>
            <w:r>
              <w:rPr>
                <w:rFonts w:hint="eastAsia" w:ascii="宋体" w:hAnsi="宋体" w:cs="宋体"/>
                <w:kern w:val="0"/>
                <w:sz w:val="18"/>
                <w:szCs w:val="18"/>
              </w:rPr>
              <w:t>日期：</w:t>
            </w:r>
          </w:p>
        </w:tc>
      </w:tr>
    </w:tbl>
    <w:p/>
    <w:sectPr>
      <w:footerReference r:id="rId3" w:type="default"/>
      <w:pgSz w:w="16838" w:h="11906" w:orient="landscape"/>
      <w:pgMar w:top="851" w:right="962" w:bottom="993" w:left="127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284391"/>
      <w:docPartObj>
        <w:docPartGallery w:val="autotext"/>
      </w:docPartObj>
    </w:sdtPr>
    <w:sdtContent>
      <w:sdt>
        <w:sdtPr>
          <w:id w:val="-1705238520"/>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3BA7E"/>
    <w:multiLevelType w:val="singleLevel"/>
    <w:tmpl w:val="B813BA7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MDdlZGE0NjM1MDJlNWMzNDQ0NWM2OGU0Y2JiMjEifQ=="/>
    <w:docVar w:name="KSO_WPS_MARK_KEY" w:val="984a2b2a-83fd-4c2b-b34d-bfd82192bc5b"/>
  </w:docVars>
  <w:rsids>
    <w:rsidRoot w:val="00ED43E1"/>
    <w:rsid w:val="00054BEE"/>
    <w:rsid w:val="000B4C3F"/>
    <w:rsid w:val="0010581D"/>
    <w:rsid w:val="001127BE"/>
    <w:rsid w:val="00132E29"/>
    <w:rsid w:val="00154627"/>
    <w:rsid w:val="00165451"/>
    <w:rsid w:val="001E0F26"/>
    <w:rsid w:val="001F2FEE"/>
    <w:rsid w:val="00204897"/>
    <w:rsid w:val="00222A78"/>
    <w:rsid w:val="00245030"/>
    <w:rsid w:val="002A2BBD"/>
    <w:rsid w:val="003614DC"/>
    <w:rsid w:val="003B6718"/>
    <w:rsid w:val="003C0E14"/>
    <w:rsid w:val="003C69E4"/>
    <w:rsid w:val="003D46B2"/>
    <w:rsid w:val="00447BD7"/>
    <w:rsid w:val="004536D6"/>
    <w:rsid w:val="004735A1"/>
    <w:rsid w:val="005B7415"/>
    <w:rsid w:val="005B7CC5"/>
    <w:rsid w:val="005C09A4"/>
    <w:rsid w:val="005D2ACD"/>
    <w:rsid w:val="00601908"/>
    <w:rsid w:val="006634CD"/>
    <w:rsid w:val="00685FB8"/>
    <w:rsid w:val="006E5C5D"/>
    <w:rsid w:val="006F1DE1"/>
    <w:rsid w:val="00701845"/>
    <w:rsid w:val="007057DD"/>
    <w:rsid w:val="00705814"/>
    <w:rsid w:val="00751A2F"/>
    <w:rsid w:val="007536FF"/>
    <w:rsid w:val="007A68A5"/>
    <w:rsid w:val="007B1B83"/>
    <w:rsid w:val="00821E89"/>
    <w:rsid w:val="00834B2A"/>
    <w:rsid w:val="00847220"/>
    <w:rsid w:val="00871A5B"/>
    <w:rsid w:val="00890C05"/>
    <w:rsid w:val="00921905"/>
    <w:rsid w:val="00922FE9"/>
    <w:rsid w:val="009834CD"/>
    <w:rsid w:val="009E294A"/>
    <w:rsid w:val="009E6B62"/>
    <w:rsid w:val="009F7868"/>
    <w:rsid w:val="00A006F0"/>
    <w:rsid w:val="00A1144D"/>
    <w:rsid w:val="00A659B7"/>
    <w:rsid w:val="00A851E4"/>
    <w:rsid w:val="00AB6403"/>
    <w:rsid w:val="00AE4BAF"/>
    <w:rsid w:val="00AF02D0"/>
    <w:rsid w:val="00B166B5"/>
    <w:rsid w:val="00B571CF"/>
    <w:rsid w:val="00B65B6D"/>
    <w:rsid w:val="00B66530"/>
    <w:rsid w:val="00B76865"/>
    <w:rsid w:val="00BC18A2"/>
    <w:rsid w:val="00BC6D84"/>
    <w:rsid w:val="00BD4BD8"/>
    <w:rsid w:val="00BD76BA"/>
    <w:rsid w:val="00BF7FAD"/>
    <w:rsid w:val="00C10557"/>
    <w:rsid w:val="00C3412C"/>
    <w:rsid w:val="00C4121A"/>
    <w:rsid w:val="00CB3C55"/>
    <w:rsid w:val="00CC170A"/>
    <w:rsid w:val="00D1731A"/>
    <w:rsid w:val="00DC0E40"/>
    <w:rsid w:val="00DF3D57"/>
    <w:rsid w:val="00DF3E3C"/>
    <w:rsid w:val="00E04C9C"/>
    <w:rsid w:val="00EB1FB0"/>
    <w:rsid w:val="00ED43E1"/>
    <w:rsid w:val="00F31029"/>
    <w:rsid w:val="00F36065"/>
    <w:rsid w:val="00F7178B"/>
    <w:rsid w:val="00FA52F0"/>
    <w:rsid w:val="017A4B8B"/>
    <w:rsid w:val="043B185C"/>
    <w:rsid w:val="1D9366AF"/>
    <w:rsid w:val="31665965"/>
    <w:rsid w:val="36A11ECF"/>
    <w:rsid w:val="37B339CA"/>
    <w:rsid w:val="3A3369A5"/>
    <w:rsid w:val="3C250F2D"/>
    <w:rsid w:val="61907802"/>
    <w:rsid w:val="7A3B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character" w:customStyle="1" w:styleId="10">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C13C-DA5C-46D1-8FD8-7AFC2195F03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1364</Words>
  <Characters>1545</Characters>
  <Lines>14</Lines>
  <Paragraphs>4</Paragraphs>
  <TotalTime>14</TotalTime>
  <ScaleCrop>false</ScaleCrop>
  <LinksUpToDate>false</LinksUpToDate>
  <CharactersWithSpaces>1595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2020-03-24T09:31:00Z</dcterms:created>
  <dc:creator>admin</dc:creator>
  <cp:lastModifiedBy>92384</cp:lastModifiedBy>
  <cp:lastPrinted>2020-03-24T07:54:00Z</cp:lastPrinted>
  <dcterms:modified xsi:type="dcterms:W3CDTF">2023-02-15T06:16:31Z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0F12C26722F14DF684A00C8B46F5FC90</vt:lpwstr>
  </property>
</Properties>
</file>