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关于购买“江苏医惠保1号”的通知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</w:rPr>
        <w:t>集团各单位：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健康是人生最宝贵的财富，为解决基本医疗保障不足的部分、不在基本医疗保障范围的部分以及重特大疾病医疗费用负担问题，江苏省医疗保障局指导、江苏银保监局监督推出“江苏医惠保1号”，这是首个面向全省的、与基本医疗保险紧密衔接的商业补充医疗保险产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“江苏医惠保1号”的主要特点：一是普惠性，面向江苏所有基本医保参保人，价格普惠适宜，全省统一为每人每年158元；二是紧密衔接基本医保，突破医保目录，发挥补充医疗保险对基本医保待遇外费用的补充保障功能；三是投保门槛低，覆盖人群广，不限参保年龄、健康状况、既往病史、职业类型等，均可以投保；四是提供多重保障，提供医保范围内个人自付的部分，医保保障范围以外自费的部分，重特大疾病再保障以及部分特殊重特大疾病补充保障责任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leftChars="125" w:firstLine="300" w:firstLineChars="100"/>
        <w:textAlignment w:val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</w:rPr>
        <w:t>为体现公司对员工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及家属</w:t>
      </w:r>
      <w:r>
        <w:rPr>
          <w:rFonts w:hint="eastAsia" w:ascii="仿宋_GB2312" w:hAnsi="仿宋_GB2312" w:cs="仿宋_GB2312"/>
          <w:sz w:val="30"/>
          <w:szCs w:val="30"/>
        </w:rPr>
        <w:t>的关爱，</w:t>
      </w:r>
      <w:r>
        <w:rPr>
          <w:rFonts w:hint="eastAsia" w:ascii="仿宋_GB2312" w:hAnsi="仿宋_GB2312" w:cs="仿宋_GB2312"/>
          <w:b w:val="0"/>
          <w:bCs w:val="0"/>
          <w:sz w:val="30"/>
          <w:szCs w:val="30"/>
        </w:rPr>
        <w:t>现公司决定</w:t>
      </w:r>
      <w:r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t>为以下人员购买</w:t>
      </w:r>
      <w:r>
        <w:rPr>
          <w:rFonts w:hint="eastAsia" w:ascii="仿宋_GB2312" w:hAnsi="仿宋_GB2312" w:cs="仿宋_GB2312"/>
          <w:b w:val="0"/>
          <w:bCs w:val="0"/>
          <w:sz w:val="30"/>
          <w:szCs w:val="30"/>
        </w:rPr>
        <w:t>“江苏医惠保1号”</w:t>
      </w:r>
      <w:r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t>补充医疗保险：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leftChars="125" w:firstLine="300" w:firstLineChars="100"/>
        <w:textAlignment w:val="auto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eastAsia="宋体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cs="仿宋_GB2312"/>
          <w:b/>
          <w:bCs/>
          <w:sz w:val="30"/>
          <w:szCs w:val="30"/>
        </w:rPr>
        <w:t>在江苏省内缴纳医保的</w:t>
      </w: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40周岁以上（含40周岁）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sz w:val="30"/>
          <w:szCs w:val="30"/>
        </w:rPr>
        <w:t>正式员工</w:t>
      </w:r>
      <w:r>
        <w:rPr>
          <w:rFonts w:hint="eastAsia" w:ascii="仿宋_GB2312" w:hAnsi="仿宋_GB2312" w:cs="仿宋_GB2312"/>
          <w:sz w:val="30"/>
          <w:szCs w:val="30"/>
        </w:rPr>
        <w:t>。</w:t>
      </w:r>
    </w:p>
    <w:p>
      <w:pPr>
        <w:pStyle w:val="2"/>
        <w:jc w:val="left"/>
        <w:rPr>
          <w:rFonts w:hint="default" w:ascii="仿宋_GB2312" w:hAnsi="仿宋_GB2312" w:eastAsia="仿宋_GB2312" w:cs="仿宋_GB2312"/>
          <w:b/>
          <w:bCs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Cs w:val="0"/>
          <w:kern w:val="2"/>
          <w:sz w:val="30"/>
          <w:szCs w:val="30"/>
          <w:lang w:val="en-US" w:eastAsia="zh-CN" w:bidi="ar-SA"/>
        </w:rPr>
        <w:t>二、在江苏省缴纳医保的40周岁以下正式员工父母的一方，父母的一方必须是在江苏省缴纳医保，（不包括公婆、岳父母）。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以上参保对象公司承</w:t>
      </w:r>
      <w:r>
        <w:rPr>
          <w:rFonts w:hint="eastAsia" w:ascii="仿宋_GB2312" w:hAnsi="仿宋_GB2312" w:cs="仿宋_GB2312"/>
          <w:b/>
          <w:bCs/>
          <w:sz w:val="30"/>
          <w:szCs w:val="30"/>
        </w:rPr>
        <w:t>担80元/人/年，员工自行承担78元/人/年。</w:t>
      </w:r>
      <w:r>
        <w:rPr>
          <w:rFonts w:hint="eastAsia" w:ascii="仿宋_GB2312" w:hAnsi="仿宋_GB2312" w:cs="仿宋_GB2312"/>
          <w:sz w:val="30"/>
          <w:szCs w:val="30"/>
        </w:rPr>
        <w:t>个人承担部分由人力资源部从员工工资中扣除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本次购买本着自愿原则，</w:t>
      </w:r>
      <w:r>
        <w:rPr>
          <w:rFonts w:hint="eastAsia" w:ascii="仿宋_GB2312" w:hAnsi="仿宋_GB2312" w:cs="仿宋_GB2312"/>
          <w:sz w:val="30"/>
          <w:szCs w:val="30"/>
        </w:rPr>
        <w:t>请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各单位</w:t>
      </w:r>
      <w:r>
        <w:rPr>
          <w:rFonts w:hint="eastAsia" w:ascii="仿宋_GB2312" w:hAnsi="仿宋_GB2312" w:cs="仿宋_GB2312"/>
          <w:sz w:val="30"/>
          <w:szCs w:val="30"/>
        </w:rPr>
        <w:t>于12月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cs="仿宋_GB2312"/>
          <w:sz w:val="30"/>
          <w:szCs w:val="30"/>
        </w:rPr>
        <w:t>日前以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cs="仿宋_GB2312"/>
          <w:sz w:val="30"/>
          <w:szCs w:val="30"/>
        </w:rPr>
        <w:t>部门为单位将名单提交至党工团办公室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翟苗处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逾期视为放弃</w:t>
      </w:r>
      <w:r>
        <w:rPr>
          <w:rFonts w:hint="eastAsia" w:ascii="仿宋_GB2312" w:hAnsi="仿宋_GB2312" w:cs="仿宋_GB2312"/>
          <w:sz w:val="30"/>
          <w:szCs w:val="30"/>
        </w:rPr>
        <w:t>。各单位在省外缴纳医保职工，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酌情参考执行</w:t>
      </w:r>
      <w:r>
        <w:rPr>
          <w:rFonts w:hint="eastAsia" w:ascii="仿宋_GB2312" w:hAnsi="仿宋_GB2312" w:cs="仿宋_GB2312"/>
          <w:sz w:val="30"/>
          <w:szCs w:val="30"/>
        </w:rPr>
        <w:t>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ascii="仿宋_GB2312" w:hAnsi="仿宋_GB2312" w:eastAsia="仿宋_GB2312" w:cs="仿宋_GB2312"/>
          <w:b w:val="0"/>
          <w:bCs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Cs w:val="0"/>
          <w:sz w:val="30"/>
          <w:szCs w:val="30"/>
        </w:rPr>
        <w:t>附件：各部门</w:t>
      </w:r>
      <w:r>
        <w:rPr>
          <w:rFonts w:hint="eastAsia" w:ascii="仿宋_GB2312" w:hAnsi="仿宋_GB2312" w:eastAsia="仿宋_GB2312" w:cs="仿宋_GB2312"/>
          <w:b w:val="0"/>
          <w:bCs w:val="0"/>
          <w:iCs w:val="0"/>
          <w:color w:val="FF0000"/>
          <w:sz w:val="30"/>
          <w:szCs w:val="30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iCs w:val="0"/>
          <w:sz w:val="30"/>
          <w:szCs w:val="30"/>
        </w:rPr>
        <w:t>购买</w:t>
      </w:r>
      <w:r>
        <w:rPr>
          <w:rFonts w:hint="eastAsia" w:ascii="仿宋_GB2312" w:hAnsi="仿宋_GB2312" w:eastAsia="仿宋_GB2312" w:cs="仿宋_GB2312"/>
          <w:b w:val="0"/>
          <w:bCs w:val="0"/>
          <w:iCs w:val="0"/>
          <w:sz w:val="30"/>
          <w:szCs w:val="30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Cs w:val="0"/>
          <w:sz w:val="30"/>
          <w:szCs w:val="30"/>
        </w:rPr>
        <w:t>“江苏医惠保1号”名单汇总表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  <w:rPr>
          <w:rFonts w:ascii="仿宋_GB2312" w:hAnsi="仿宋_GB2312" w:eastAsia="仿宋_GB2312" w:cs="仿宋_GB2312"/>
          <w:b w:val="0"/>
          <w:bCs w:val="0"/>
          <w:i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Cs w:val="0"/>
          <w:sz w:val="30"/>
          <w:szCs w:val="30"/>
        </w:rPr>
        <w:t>党工团办公室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</w:pPr>
      <w:r>
        <w:rPr>
          <w:rFonts w:hint="eastAsia" w:ascii="仿宋_GB2312" w:hAnsi="仿宋_GB2312" w:cs="仿宋_GB2312"/>
          <w:sz w:val="30"/>
          <w:szCs w:val="30"/>
        </w:rPr>
        <w:t>202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sz w:val="30"/>
          <w:szCs w:val="30"/>
        </w:rPr>
        <w:t>年12月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cs="仿宋_GB2312"/>
          <w:sz w:val="30"/>
          <w:szCs w:val="30"/>
        </w:rPr>
        <w:t>日</w:t>
      </w:r>
    </w:p>
    <w:p>
      <w:pPr>
        <w:spacing w:line="540" w:lineRule="exact"/>
        <w:ind w:firstLine="600"/>
        <w:rPr>
          <w:rFonts w:ascii="仿宋_GB2312" w:hAnsi="仿宋_GB2312" w:cs="仿宋_GB2312"/>
          <w:sz w:val="30"/>
          <w:szCs w:val="30"/>
        </w:rPr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/>
    </w:pPr>
    <w:r>
      <w:rPr>
        <w:rFonts w:hint="eastAsia" w:ascii="隶书" w:eastAsia="隶书"/>
        <w:sz w:val="21"/>
        <w:szCs w:val="21"/>
      </w:rPr>
      <w:t xml:space="preserve">扬子江药业集团请示        </w:t>
    </w:r>
    <w:r>
      <w:rPr>
        <w:rFonts w:ascii="隶书" w:eastAsia="隶书"/>
        <w:sz w:val="21"/>
        <w:szCs w:val="21"/>
      </w:rPr>
      <w:t xml:space="preserve">  </w:t>
    </w:r>
    <w:r>
      <w:rPr>
        <w:rFonts w:hint="eastAsia" w:ascii="隶书" w:eastAsia="隶书"/>
        <w:sz w:val="21"/>
        <w:szCs w:val="21"/>
      </w:rPr>
      <w:t xml:space="preserve">       </w:t>
    </w:r>
    <w:r>
      <w:rPr>
        <w:rFonts w:ascii="隶书" w:eastAsia="隶书"/>
        <w:sz w:val="21"/>
        <w:szCs w:val="21"/>
      </w:rPr>
      <w:t xml:space="preserve">             </w:t>
    </w:r>
    <w:r>
      <w:rPr>
        <w:rFonts w:hint="eastAsia" w:ascii="隶书" w:eastAsia="隶书"/>
        <w:sz w:val="21"/>
        <w:szCs w:val="21"/>
      </w:rPr>
      <w:t>（</w:t>
    </w:r>
    <w:r>
      <w:rPr>
        <w:rFonts w:eastAsia="隶书"/>
        <w:sz w:val="21"/>
        <w:szCs w:val="21"/>
      </w:rPr>
      <w:t>YRPG-</w:t>
    </w:r>
    <w:r>
      <w:rPr>
        <w:rFonts w:hint="eastAsia" w:eastAsia="隶书"/>
        <w:sz w:val="21"/>
        <w:szCs w:val="21"/>
      </w:rPr>
      <w:t>DB</w:t>
    </w:r>
    <w:r>
      <w:rPr>
        <w:rFonts w:eastAsia="隶书"/>
        <w:sz w:val="21"/>
        <w:szCs w:val="21"/>
      </w:rPr>
      <w:t>-</w:t>
    </w:r>
    <w:r>
      <w:rPr>
        <w:rFonts w:hint="eastAsia" w:eastAsia="隶书"/>
        <w:sz w:val="21"/>
        <w:szCs w:val="21"/>
      </w:rPr>
      <w:t>TZ</w:t>
    </w:r>
    <w:r>
      <w:rPr>
        <w:rFonts w:eastAsia="隶书"/>
        <w:sz w:val="21"/>
        <w:szCs w:val="21"/>
      </w:rPr>
      <w:t>-20</w:t>
    </w:r>
    <w:r>
      <w:rPr>
        <w:rFonts w:hint="eastAsia" w:eastAsia="隶书"/>
        <w:sz w:val="21"/>
        <w:szCs w:val="21"/>
      </w:rPr>
      <w:t>2</w:t>
    </w:r>
    <w:r>
      <w:rPr>
        <w:rFonts w:hint="eastAsia" w:eastAsia="隶书"/>
        <w:sz w:val="21"/>
        <w:szCs w:val="21"/>
        <w:lang w:val="en-US" w:eastAsia="zh-CN"/>
      </w:rPr>
      <w:t>3</w:t>
    </w:r>
    <w:r>
      <w:rPr>
        <w:rFonts w:eastAsia="隶书"/>
        <w:sz w:val="21"/>
        <w:szCs w:val="21"/>
      </w:rPr>
      <w:t>-</w:t>
    </w:r>
    <w:r>
      <w:rPr>
        <w:rFonts w:hint="eastAsia" w:eastAsia="隶书"/>
        <w:sz w:val="21"/>
        <w:szCs w:val="21"/>
        <w:lang w:val="en-US" w:eastAsia="zh-CN"/>
      </w:rPr>
      <w:t>xxx</w:t>
    </w:r>
    <w:r>
      <w:rPr>
        <w:rFonts w:hint="eastAsia" w:ascii="隶书" w:eastAsia="隶书"/>
        <w:sz w:val="21"/>
        <w:szCs w:val="21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NTM4ZjQ4ZjgzOGNhMDEwZDBlNTY5ZWVmMjM2OWIifQ=="/>
  </w:docVars>
  <w:rsids>
    <w:rsidRoot w:val="00C452C6"/>
    <w:rsid w:val="001D2FEF"/>
    <w:rsid w:val="004764B2"/>
    <w:rsid w:val="00553EA7"/>
    <w:rsid w:val="006B6A4C"/>
    <w:rsid w:val="006F7B85"/>
    <w:rsid w:val="008B3D8A"/>
    <w:rsid w:val="00A73E79"/>
    <w:rsid w:val="00A97184"/>
    <w:rsid w:val="00C452C6"/>
    <w:rsid w:val="00EC5DC6"/>
    <w:rsid w:val="00F53ED9"/>
    <w:rsid w:val="02D078F9"/>
    <w:rsid w:val="05467443"/>
    <w:rsid w:val="0E941B37"/>
    <w:rsid w:val="0EF84934"/>
    <w:rsid w:val="124714A1"/>
    <w:rsid w:val="12DF0D8F"/>
    <w:rsid w:val="1AC75042"/>
    <w:rsid w:val="24DD793C"/>
    <w:rsid w:val="25123C48"/>
    <w:rsid w:val="2A6B14BE"/>
    <w:rsid w:val="2B6C37C8"/>
    <w:rsid w:val="2EED0FDA"/>
    <w:rsid w:val="348002E4"/>
    <w:rsid w:val="3FE60229"/>
    <w:rsid w:val="439925F8"/>
    <w:rsid w:val="45961716"/>
    <w:rsid w:val="48CB5B7A"/>
    <w:rsid w:val="49192077"/>
    <w:rsid w:val="4B700C5B"/>
    <w:rsid w:val="4BB723E6"/>
    <w:rsid w:val="4E41243B"/>
    <w:rsid w:val="55E738C7"/>
    <w:rsid w:val="599E4BE5"/>
    <w:rsid w:val="5A7A11AE"/>
    <w:rsid w:val="5C7560D1"/>
    <w:rsid w:val="5F1224AA"/>
    <w:rsid w:val="5F4D598F"/>
    <w:rsid w:val="60340051"/>
    <w:rsid w:val="60C54C0F"/>
    <w:rsid w:val="693C14ED"/>
    <w:rsid w:val="70271038"/>
    <w:rsid w:val="70E21403"/>
    <w:rsid w:val="7626090A"/>
    <w:rsid w:val="76B7548D"/>
    <w:rsid w:val="799649B3"/>
    <w:rsid w:val="7C1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spacing w:before="240" w:after="60"/>
      <w:jc w:val="center"/>
      <w:outlineLvl w:val="1"/>
    </w:pPr>
    <w:rPr>
      <w:rFonts w:eastAsia="Times New Roman"/>
      <w:b/>
      <w:bCs/>
      <w:i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641</Characters>
  <Lines>4</Lines>
  <Paragraphs>1</Paragraphs>
  <TotalTime>10</TotalTime>
  <ScaleCrop>false</ScaleCrop>
  <LinksUpToDate>false</LinksUpToDate>
  <CharactersWithSpaces>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2022-12-07T02:09:00Z</dcterms:created>
  <dc:creator>Windows 用户</dc:creator>
  <cp:lastModifiedBy>卷毛</cp:lastModifiedBy>
  <dcterms:modified xsi:type="dcterms:W3CDTF">2023-12-18T01:36:57Z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62A9E93565104B4D89AF8FF0B0E57E15</vt:lpwstr>
  </property>
</Properties>
</file>