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D8" w:rsidRDefault="00FD729A" w:rsidP="007558D5">
      <w:pPr>
        <w:pStyle w:val="a5"/>
      </w:pPr>
      <w:r w:rsidRPr="00E90908">
        <w:rPr>
          <w:rFonts w:hint="eastAsia"/>
        </w:rPr>
        <w:t>数据分割屏蔽规则文档</w:t>
      </w:r>
    </w:p>
    <w:p w:rsidR="007558D5" w:rsidRDefault="007558D5" w:rsidP="007D4D3A">
      <w:pPr>
        <w:pStyle w:val="3"/>
      </w:pPr>
      <w:r>
        <w:rPr>
          <w:rFonts w:hint="eastAsia"/>
        </w:rPr>
        <w:t>修订记录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558D5" w:rsidTr="00DA3018">
        <w:tc>
          <w:tcPr>
            <w:tcW w:w="2765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日期</w:t>
            </w:r>
          </w:p>
        </w:tc>
        <w:tc>
          <w:tcPr>
            <w:tcW w:w="2765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修订</w:t>
            </w:r>
          </w:p>
        </w:tc>
        <w:tc>
          <w:tcPr>
            <w:tcW w:w="2766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描述</w:t>
            </w:r>
          </w:p>
        </w:tc>
      </w:tr>
      <w:tr w:rsidR="007558D5" w:rsidTr="00DA3018">
        <w:tc>
          <w:tcPr>
            <w:tcW w:w="2765" w:type="dxa"/>
          </w:tcPr>
          <w:p w:rsidR="007558D5" w:rsidRDefault="00FD729A" w:rsidP="00DA3018">
            <w:r>
              <w:rPr>
                <w:rFonts w:hint="eastAsia"/>
              </w:rPr>
              <w:t>2020-12-09</w:t>
            </w:r>
          </w:p>
        </w:tc>
        <w:tc>
          <w:tcPr>
            <w:tcW w:w="2765" w:type="dxa"/>
          </w:tcPr>
          <w:p w:rsidR="007558D5" w:rsidRDefault="007558D5" w:rsidP="00DA3018">
            <w:r>
              <w:rPr>
                <w:rFonts w:hint="eastAsia"/>
              </w:rPr>
              <w:t>许方友</w:t>
            </w:r>
          </w:p>
        </w:tc>
        <w:tc>
          <w:tcPr>
            <w:tcW w:w="2766" w:type="dxa"/>
          </w:tcPr>
          <w:p w:rsidR="007558D5" w:rsidRDefault="007558D5" w:rsidP="007558D5">
            <w:r>
              <w:t>创建</w:t>
            </w:r>
          </w:p>
        </w:tc>
      </w:tr>
      <w:tr w:rsidR="007558D5" w:rsidTr="00DA3018">
        <w:tc>
          <w:tcPr>
            <w:tcW w:w="2765" w:type="dxa"/>
          </w:tcPr>
          <w:p w:rsidR="007558D5" w:rsidRDefault="007558D5" w:rsidP="00DA3018"/>
        </w:tc>
        <w:tc>
          <w:tcPr>
            <w:tcW w:w="2765" w:type="dxa"/>
          </w:tcPr>
          <w:p w:rsidR="007558D5" w:rsidRDefault="007558D5" w:rsidP="00DA3018"/>
        </w:tc>
        <w:tc>
          <w:tcPr>
            <w:tcW w:w="2766" w:type="dxa"/>
          </w:tcPr>
          <w:p w:rsidR="007558D5" w:rsidRDefault="007558D5" w:rsidP="00DA3018"/>
        </w:tc>
      </w:tr>
    </w:tbl>
    <w:p w:rsidR="007558D5" w:rsidRPr="007D4D3A" w:rsidRDefault="00DF373E" w:rsidP="007D4D3A">
      <w:pPr>
        <w:pStyle w:val="3"/>
      </w:pPr>
      <w:r>
        <w:rPr>
          <w:rFonts w:hint="eastAsia"/>
        </w:rPr>
        <w:t>数据分割屏蔽规则</w:t>
      </w:r>
      <w:r w:rsidR="007558D5" w:rsidRPr="007D4D3A">
        <w:rPr>
          <w:rFonts w:hint="eastAsia"/>
        </w:rPr>
        <w:t>说明</w:t>
      </w:r>
    </w:p>
    <w:p w:rsidR="0027721D" w:rsidRDefault="0027721D" w:rsidP="00F57EB3">
      <w:pPr>
        <w:ind w:firstLine="420"/>
        <w:rPr>
          <w:rFonts w:hint="eastAsia"/>
        </w:rPr>
      </w:pPr>
      <w:r>
        <w:rPr>
          <w:rFonts w:hint="eastAsia"/>
        </w:rPr>
        <w:t>数据分割屏蔽规则</w:t>
      </w:r>
      <w:r>
        <w:rPr>
          <w:rFonts w:hint="eastAsia"/>
        </w:rPr>
        <w:t>支持的版本：</w:t>
      </w:r>
    </w:p>
    <w:p w:rsidR="0027721D" w:rsidRDefault="0027721D" w:rsidP="00F57EB3">
      <w:pPr>
        <w:ind w:firstLine="420"/>
        <w:rPr>
          <w:rFonts w:hint="eastAsia"/>
        </w:rPr>
      </w:pPr>
      <w:r>
        <w:rPr>
          <w:rFonts w:hint="eastAsia"/>
        </w:rPr>
        <w:t>服务端：</w:t>
      </w:r>
      <w:r>
        <w:rPr>
          <w:rFonts w:hint="eastAsia"/>
        </w:rPr>
        <w:t>5.4</w:t>
      </w:r>
      <w:r>
        <w:rPr>
          <w:rFonts w:hint="eastAsia"/>
        </w:rPr>
        <w:t>及以上</w:t>
      </w:r>
    </w:p>
    <w:p w:rsidR="0027721D" w:rsidRPr="0027721D" w:rsidRDefault="0027721D" w:rsidP="00F57EB3">
      <w:pPr>
        <w:ind w:firstLine="420"/>
        <w:rPr>
          <w:rFonts w:hint="eastAsia"/>
        </w:rPr>
      </w:pPr>
      <w:r>
        <w:rPr>
          <w:rFonts w:hint="eastAsia"/>
        </w:rPr>
        <w:t>客户端：</w:t>
      </w:r>
      <w:r>
        <w:rPr>
          <w:rFonts w:hint="eastAsia"/>
        </w:rPr>
        <w:t>2.1.4</w:t>
      </w:r>
      <w:r>
        <w:rPr>
          <w:rFonts w:hint="eastAsia"/>
        </w:rPr>
        <w:t>及以上</w:t>
      </w:r>
    </w:p>
    <w:p w:rsidR="0027721D" w:rsidRDefault="0027721D" w:rsidP="00F57EB3">
      <w:pPr>
        <w:ind w:firstLine="420"/>
        <w:rPr>
          <w:rFonts w:hint="eastAsia"/>
        </w:rPr>
      </w:pPr>
    </w:p>
    <w:p w:rsidR="00CD1605" w:rsidRDefault="00DF373E" w:rsidP="00F57EB3">
      <w:pPr>
        <w:ind w:firstLine="420"/>
        <w:rPr>
          <w:rFonts w:hint="eastAsia"/>
        </w:rPr>
      </w:pPr>
      <w:r>
        <w:rPr>
          <w:rFonts w:hint="eastAsia"/>
        </w:rPr>
        <w:t>数据分割屏蔽规则是基于现有动态计算功能，仅用于合并报表应用特殊的场景</w:t>
      </w:r>
      <w:r>
        <w:rPr>
          <w:rFonts w:hint="eastAsia"/>
        </w:rPr>
        <w:t>，即某一年的数据分割成不启用动态计算</w:t>
      </w:r>
      <w:r w:rsidR="00CD1605">
        <w:rPr>
          <w:rFonts w:hint="eastAsia"/>
        </w:rPr>
        <w:t>功能的历史数据</w:t>
      </w:r>
      <w:r>
        <w:rPr>
          <w:rFonts w:hint="eastAsia"/>
        </w:rPr>
        <w:t>和启用动态计算</w:t>
      </w:r>
      <w:r w:rsidR="00CD1605">
        <w:rPr>
          <w:rFonts w:hint="eastAsia"/>
        </w:rPr>
        <w:t>功能的新数据</w:t>
      </w:r>
      <w:r>
        <w:rPr>
          <w:rFonts w:hint="eastAsia"/>
        </w:rPr>
        <w:t>。</w:t>
      </w:r>
    </w:p>
    <w:p w:rsidR="00973E9B" w:rsidRDefault="00973E9B" w:rsidP="00F57EB3">
      <w:pPr>
        <w:ind w:firstLine="420"/>
        <w:rPr>
          <w:rFonts w:hint="eastAsia"/>
        </w:rPr>
      </w:pPr>
    </w:p>
    <w:p w:rsidR="00973E9B" w:rsidRPr="00973E9B" w:rsidRDefault="00973E9B" w:rsidP="00973E9B">
      <w:pPr>
        <w:ind w:firstLine="420"/>
        <w:rPr>
          <w:rFonts w:hint="eastAsia"/>
        </w:rPr>
      </w:pPr>
      <w:r>
        <w:rPr>
          <w:rFonts w:hint="eastAsia"/>
        </w:rPr>
        <w:t>数据分割屏蔽规则设置在具体的年【</w:t>
      </w:r>
      <w:r>
        <w:rPr>
          <w:rFonts w:hint="eastAsia"/>
        </w:rPr>
        <w:t>Year</w:t>
      </w:r>
      <w:r>
        <w:rPr>
          <w:rFonts w:hint="eastAsia"/>
        </w:rPr>
        <w:t>】成员上，例如需要指定（</w:t>
      </w:r>
      <w:r>
        <w:rPr>
          <w:rFonts w:hint="eastAsia"/>
        </w:rPr>
        <w:t>FY2020</w:t>
      </w:r>
      <w:r>
        <w:rPr>
          <w:rFonts w:hint="eastAsia"/>
        </w:rPr>
        <w:t>，</w:t>
      </w:r>
      <w:r>
        <w:rPr>
          <w:rFonts w:hint="eastAsia"/>
        </w:rPr>
        <w:t>M_M10</w:t>
      </w:r>
      <w:r>
        <w:rPr>
          <w:rFonts w:hint="eastAsia"/>
        </w:rPr>
        <w:t>）前的数据不启用动态计算功能，需要在</w:t>
      </w:r>
      <w:r>
        <w:rPr>
          <w:rFonts w:hint="eastAsia"/>
        </w:rPr>
        <w:t>FY2020</w:t>
      </w:r>
      <w:r>
        <w:rPr>
          <w:rFonts w:hint="eastAsia"/>
        </w:rPr>
        <w:t>设置屏蔽规则“</w:t>
      </w:r>
      <w:r>
        <w:rPr>
          <w:rFonts w:hint="eastAsia"/>
        </w:rPr>
        <w:t>past10Months</w:t>
      </w:r>
      <w:r>
        <w:rPr>
          <w:rFonts w:hint="eastAsia"/>
        </w:rPr>
        <w:t>”，而</w:t>
      </w:r>
      <w:r>
        <w:rPr>
          <w:rFonts w:hint="eastAsia"/>
        </w:rPr>
        <w:t>FY2020</w:t>
      </w:r>
      <w:r>
        <w:rPr>
          <w:rFonts w:hint="eastAsia"/>
        </w:rPr>
        <w:t>前的年份如</w:t>
      </w:r>
      <w:r>
        <w:rPr>
          <w:rFonts w:hint="eastAsia"/>
        </w:rPr>
        <w:t>FY2019</w:t>
      </w:r>
      <w:r>
        <w:rPr>
          <w:rFonts w:hint="eastAsia"/>
        </w:rPr>
        <w:t>，</w:t>
      </w:r>
      <w:r>
        <w:rPr>
          <w:rFonts w:hint="eastAsia"/>
        </w:rPr>
        <w:t>FY2018</w:t>
      </w:r>
      <w:r>
        <w:rPr>
          <w:rFonts w:hint="eastAsia"/>
        </w:rPr>
        <w:t>等需要设置</w:t>
      </w:r>
      <w:r>
        <w:rPr>
          <w:rFonts w:hint="eastAsia"/>
        </w:rPr>
        <w:t>other</w:t>
      </w:r>
      <w:r>
        <w:rPr>
          <w:rFonts w:hint="eastAsia"/>
        </w:rPr>
        <w:t>类型屏蔽规则，屏蔽除了年以外的维度</w:t>
      </w:r>
      <w:r>
        <w:rPr>
          <w:rFonts w:hint="eastAsia"/>
        </w:rPr>
        <w:t>，年维度不屏蔽是考虑到各个年份可能会聚合到</w:t>
      </w:r>
      <w:r>
        <w:rPr>
          <w:rFonts w:hint="eastAsia"/>
        </w:rPr>
        <w:t>AllYear</w:t>
      </w:r>
      <w:r>
        <w:rPr>
          <w:rFonts w:hint="eastAsia"/>
        </w:rPr>
        <w:t>成员上</w:t>
      </w:r>
      <w:r>
        <w:rPr>
          <w:rFonts w:hint="eastAsia"/>
        </w:rPr>
        <w:t>。</w:t>
      </w:r>
    </w:p>
    <w:p w:rsidR="00A75C55" w:rsidRDefault="00A75C55" w:rsidP="00F57EB3">
      <w:pPr>
        <w:ind w:firstLine="420"/>
        <w:rPr>
          <w:rFonts w:hint="eastAsia"/>
        </w:rPr>
      </w:pPr>
    </w:p>
    <w:p w:rsidR="00271BBB" w:rsidRDefault="00CD1605" w:rsidP="00F57EB3">
      <w:pPr>
        <w:ind w:firstLine="420"/>
        <w:rPr>
          <w:rFonts w:hint="eastAsia"/>
        </w:rPr>
      </w:pPr>
      <w:r>
        <w:rPr>
          <w:rFonts w:hint="eastAsia"/>
        </w:rPr>
        <w:t>数据分割屏蔽规则</w:t>
      </w:r>
      <w:r>
        <w:rPr>
          <w:rFonts w:hint="eastAsia"/>
        </w:rPr>
        <w:t>需要指定不启用动态计算功能的所有</w:t>
      </w:r>
      <w:r w:rsidR="00514EF2" w:rsidRPr="00514EF2">
        <w:rPr>
          <w:rFonts w:hint="eastAsia"/>
          <w:b/>
        </w:rPr>
        <w:t>“</w:t>
      </w:r>
      <w:r w:rsidRPr="00CD1605">
        <w:rPr>
          <w:rFonts w:hint="eastAsia"/>
          <w:b/>
        </w:rPr>
        <w:t>完整</w:t>
      </w:r>
      <w:r w:rsidR="00514EF2">
        <w:rPr>
          <w:rFonts w:hint="eastAsia"/>
          <w:b/>
        </w:rPr>
        <w:t>”</w:t>
      </w:r>
      <w:r w:rsidR="00271BBB" w:rsidRPr="00271BBB">
        <w:rPr>
          <w:rFonts w:hint="eastAsia"/>
        </w:rPr>
        <w:t>的</w:t>
      </w:r>
      <w:r w:rsidR="00271BBB" w:rsidRPr="00271BBB">
        <w:rPr>
          <w:rFonts w:hint="eastAsia"/>
          <w:b/>
        </w:rPr>
        <w:t>存储型</w:t>
      </w:r>
      <w:r>
        <w:rPr>
          <w:rFonts w:hint="eastAsia"/>
        </w:rPr>
        <w:t>期间【</w:t>
      </w:r>
      <w:r>
        <w:rPr>
          <w:rFonts w:hint="eastAsia"/>
        </w:rPr>
        <w:t>Period</w:t>
      </w:r>
      <w:r>
        <w:rPr>
          <w:rFonts w:hint="eastAsia"/>
        </w:rPr>
        <w:t>】成员，这里</w:t>
      </w:r>
      <w:r w:rsidR="00514EF2" w:rsidRPr="00514EF2">
        <w:rPr>
          <w:rFonts w:hint="eastAsia"/>
          <w:b/>
        </w:rPr>
        <w:t>“</w:t>
      </w:r>
      <w:r w:rsidRPr="00514EF2">
        <w:rPr>
          <w:rFonts w:hint="eastAsia"/>
          <w:b/>
        </w:rPr>
        <w:t>完整</w:t>
      </w:r>
      <w:r w:rsidR="00514EF2" w:rsidRPr="00514EF2">
        <w:rPr>
          <w:rFonts w:hint="eastAsia"/>
          <w:b/>
        </w:rPr>
        <w:t>”</w:t>
      </w:r>
      <w:r>
        <w:rPr>
          <w:rFonts w:hint="eastAsia"/>
        </w:rPr>
        <w:t>的含义是这个期间</w:t>
      </w:r>
      <w:r w:rsidR="00514EF2">
        <w:rPr>
          <w:rFonts w:hint="eastAsia"/>
        </w:rPr>
        <w:t>成员</w:t>
      </w:r>
      <w:r>
        <w:rPr>
          <w:rFonts w:hint="eastAsia"/>
        </w:rPr>
        <w:t>从逻辑上完整包含</w:t>
      </w:r>
      <w:r w:rsidR="00514EF2">
        <w:rPr>
          <w:rFonts w:hint="eastAsia"/>
        </w:rPr>
        <w:t>了</w:t>
      </w:r>
      <w:r>
        <w:rPr>
          <w:rFonts w:hint="eastAsia"/>
        </w:rPr>
        <w:t>不启用动态计算的数据。例如需要指定前</w:t>
      </w:r>
      <w:r>
        <w:rPr>
          <w:rFonts w:hint="eastAsia"/>
        </w:rPr>
        <w:t>10</w:t>
      </w:r>
      <w:r>
        <w:rPr>
          <w:rFonts w:hint="eastAsia"/>
        </w:rPr>
        <w:t>个月的数据不启用动态计算功能，</w:t>
      </w:r>
      <w:r w:rsidR="00271BBB">
        <w:rPr>
          <w:rFonts w:hint="eastAsia"/>
        </w:rPr>
        <w:t>期间的结构如下：</w:t>
      </w:r>
    </w:p>
    <w:p w:rsidR="00271BBB" w:rsidRPr="00271BBB" w:rsidRDefault="00271BBB" w:rsidP="00F57EB3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6DA674CA" wp14:editId="25DB5C79">
            <wp:extent cx="1969704" cy="303662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3627" cy="304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BBB" w:rsidRPr="00271BBB" w:rsidRDefault="00271BBB" w:rsidP="00271BBB">
      <w:pPr>
        <w:pStyle w:val="a8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271BBB">
        <w:rPr>
          <w:rFonts w:hint="eastAsia"/>
          <w:b/>
          <w:sz w:val="28"/>
          <w:szCs w:val="28"/>
        </w:rPr>
        <w:lastRenderedPageBreak/>
        <w:t>假设在多维数据库中</w:t>
      </w:r>
      <w:r w:rsidRPr="00271BBB">
        <w:rPr>
          <w:rFonts w:hint="eastAsia"/>
          <w:b/>
          <w:sz w:val="28"/>
          <w:szCs w:val="28"/>
        </w:rPr>
        <w:t>该维度所有成员</w:t>
      </w:r>
      <w:r w:rsidRPr="00271BBB">
        <w:rPr>
          <w:rFonts w:hint="eastAsia"/>
          <w:b/>
          <w:sz w:val="28"/>
          <w:szCs w:val="28"/>
        </w:rPr>
        <w:t>均设置为存储型：</w:t>
      </w:r>
    </w:p>
    <w:p w:rsidR="002A2ECC" w:rsidRDefault="000C4B3E" w:rsidP="00852397">
      <w:pPr>
        <w:pStyle w:val="a8"/>
        <w:ind w:left="420" w:firstLineChars="0"/>
        <w:rPr>
          <w:rFonts w:hint="eastAsia"/>
        </w:rPr>
      </w:pPr>
      <w:r>
        <w:rPr>
          <w:rFonts w:hint="eastAsia"/>
        </w:rPr>
        <w:t>新增数据分割屏蔽规则“</w:t>
      </w:r>
      <w:r>
        <w:rPr>
          <w:rFonts w:hint="eastAsia"/>
        </w:rPr>
        <w:t>past10Months</w:t>
      </w:r>
      <w:r>
        <w:rPr>
          <w:rFonts w:hint="eastAsia"/>
        </w:rPr>
        <w:t>”，</w:t>
      </w:r>
      <w:r w:rsidR="00CD1605">
        <w:rPr>
          <w:rFonts w:hint="eastAsia"/>
        </w:rPr>
        <w:t>需要指定的</w:t>
      </w:r>
      <w:r w:rsidR="00CD1605">
        <w:rPr>
          <w:rFonts w:hint="eastAsia"/>
        </w:rPr>
        <w:t>完整期间成员</w:t>
      </w:r>
      <w:r w:rsidR="00CD1605">
        <w:rPr>
          <w:rFonts w:hint="eastAsia"/>
        </w:rPr>
        <w:t>如下：</w:t>
      </w:r>
      <w:r w:rsidR="00CD1605">
        <w:rPr>
          <w:rFonts w:hint="eastAsia"/>
        </w:rPr>
        <w:t>M_M01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M_M02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M_M03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M_M04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M_M05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M_M06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M_M07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M_M08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M_M09</w:t>
      </w:r>
      <w:r w:rsidR="000026CF">
        <w:rPr>
          <w:rFonts w:hint="eastAsia"/>
        </w:rPr>
        <w:t>、</w:t>
      </w:r>
      <w:r w:rsidR="00CD1605">
        <w:rPr>
          <w:rFonts w:hint="eastAsia"/>
        </w:rPr>
        <w:t>M_M10</w:t>
      </w:r>
      <w:r w:rsidR="000026CF">
        <w:rPr>
          <w:rFonts w:hint="eastAsia"/>
        </w:rPr>
        <w:t>、</w:t>
      </w:r>
      <w:r w:rsidR="00271BBB">
        <w:rPr>
          <w:rFonts w:hint="eastAsia"/>
        </w:rPr>
        <w:t>M</w:t>
      </w:r>
      <w:r w:rsidR="00CD1605">
        <w:rPr>
          <w:rFonts w:hint="eastAsia"/>
        </w:rPr>
        <w:t>_Q1</w:t>
      </w:r>
      <w:r w:rsidR="000026CF">
        <w:rPr>
          <w:rFonts w:hint="eastAsia"/>
        </w:rPr>
        <w:t>、</w:t>
      </w:r>
      <w:r w:rsidR="00271BBB">
        <w:rPr>
          <w:rFonts w:hint="eastAsia"/>
        </w:rPr>
        <w:t>M</w:t>
      </w:r>
      <w:r w:rsidR="00CD1605">
        <w:rPr>
          <w:rFonts w:hint="eastAsia"/>
        </w:rPr>
        <w:t>_Q2</w:t>
      </w:r>
      <w:r w:rsidR="000026CF">
        <w:rPr>
          <w:rFonts w:hint="eastAsia"/>
        </w:rPr>
        <w:t>、</w:t>
      </w:r>
      <w:r w:rsidR="00271BBB">
        <w:rPr>
          <w:rFonts w:hint="eastAsia"/>
        </w:rPr>
        <w:t>M</w:t>
      </w:r>
      <w:r w:rsidR="00CD1605">
        <w:rPr>
          <w:rFonts w:hint="eastAsia"/>
        </w:rPr>
        <w:t>_Q3</w:t>
      </w:r>
      <w:r w:rsidR="000026CF">
        <w:rPr>
          <w:rFonts w:hint="eastAsia"/>
        </w:rPr>
        <w:t>、</w:t>
      </w:r>
      <w:r w:rsidR="00271BBB">
        <w:rPr>
          <w:rFonts w:hint="eastAsia"/>
        </w:rPr>
        <w:t>M_</w:t>
      </w:r>
      <w:r w:rsidR="00CD1605">
        <w:rPr>
          <w:rFonts w:hint="eastAsia"/>
        </w:rPr>
        <w:t>HF1</w:t>
      </w:r>
      <w:r w:rsidR="00CD1605">
        <w:rPr>
          <w:rFonts w:hint="eastAsia"/>
        </w:rPr>
        <w:t>，而</w:t>
      </w:r>
      <w:r w:rsidR="00271BBB">
        <w:rPr>
          <w:rFonts w:hint="eastAsia"/>
        </w:rPr>
        <w:t>M</w:t>
      </w:r>
      <w:r w:rsidR="00CD1605">
        <w:rPr>
          <w:rFonts w:hint="eastAsia"/>
        </w:rPr>
        <w:t>_Q4</w:t>
      </w:r>
      <w:r w:rsidR="00271BBB">
        <w:rPr>
          <w:rFonts w:hint="eastAsia"/>
        </w:rPr>
        <w:t>、</w:t>
      </w:r>
      <w:r w:rsidR="00271BBB">
        <w:rPr>
          <w:rFonts w:hint="eastAsia"/>
        </w:rPr>
        <w:t>M_HF2</w:t>
      </w:r>
      <w:r w:rsidR="00852397">
        <w:rPr>
          <w:rFonts w:hint="eastAsia"/>
        </w:rPr>
        <w:t>、</w:t>
      </w:r>
      <w:r w:rsidR="00852397">
        <w:rPr>
          <w:rFonts w:hint="eastAsia"/>
        </w:rPr>
        <w:t>M_YearTotal</w:t>
      </w:r>
      <w:r w:rsidR="00CD1605">
        <w:rPr>
          <w:rFonts w:hint="eastAsia"/>
        </w:rPr>
        <w:t>不是完整期间成员是因为其逻辑上包含需要启用动态计算的数据。</w:t>
      </w:r>
    </w:p>
    <w:p w:rsidR="007558D5" w:rsidRDefault="002A2ECC" w:rsidP="00852397">
      <w:pPr>
        <w:pStyle w:val="a8"/>
        <w:ind w:left="420" w:firstLineChars="0"/>
        <w:rPr>
          <w:rFonts w:hint="eastAsia"/>
        </w:rPr>
      </w:pPr>
      <w:r>
        <w:rPr>
          <w:rFonts w:hint="eastAsia"/>
        </w:rPr>
        <w:t>后续如果执行聚合指令（</w:t>
      </w:r>
      <w:r>
        <w:rPr>
          <w:rFonts w:hint="eastAsia"/>
        </w:rPr>
        <w:t>M_Q4 = M_M10 + M_M11 + M_M12</w:t>
      </w:r>
      <w:r>
        <w:rPr>
          <w:rFonts w:hint="eastAsia"/>
        </w:rPr>
        <w:t>），会将</w:t>
      </w:r>
      <w:r>
        <w:rPr>
          <w:rFonts w:hint="eastAsia"/>
        </w:rPr>
        <w:t>M_M10</w:t>
      </w:r>
      <w:r>
        <w:rPr>
          <w:rFonts w:hint="eastAsia"/>
        </w:rPr>
        <w:t>存在数据库的数据与</w:t>
      </w:r>
      <w:r>
        <w:rPr>
          <w:rFonts w:hint="eastAsia"/>
        </w:rPr>
        <w:t>M_M11</w:t>
      </w:r>
      <w:r>
        <w:rPr>
          <w:rFonts w:hint="eastAsia"/>
        </w:rPr>
        <w:t>、</w:t>
      </w:r>
      <w:r>
        <w:rPr>
          <w:rFonts w:hint="eastAsia"/>
        </w:rPr>
        <w:t>M_M12</w:t>
      </w:r>
      <w:r>
        <w:rPr>
          <w:rFonts w:hint="eastAsia"/>
        </w:rPr>
        <w:t>的动态计算结果进行聚合。</w:t>
      </w:r>
    </w:p>
    <w:p w:rsidR="00271BBB" w:rsidRDefault="00271BBB" w:rsidP="00271BBB">
      <w:pPr>
        <w:pStyle w:val="a8"/>
        <w:ind w:left="360" w:firstLineChars="0" w:firstLine="0"/>
        <w:rPr>
          <w:rFonts w:hint="eastAsia"/>
        </w:rPr>
      </w:pPr>
    </w:p>
    <w:p w:rsidR="00271BBB" w:rsidRPr="00271BBB" w:rsidRDefault="00271BBB" w:rsidP="00271BBB">
      <w:pPr>
        <w:pStyle w:val="a8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271BBB">
        <w:rPr>
          <w:rFonts w:hint="eastAsia"/>
          <w:b/>
          <w:sz w:val="28"/>
          <w:szCs w:val="28"/>
        </w:rPr>
        <w:t>假设在多维数据库中</w:t>
      </w:r>
      <w:r>
        <w:rPr>
          <w:rFonts w:hint="eastAsia"/>
          <w:b/>
          <w:sz w:val="28"/>
          <w:szCs w:val="28"/>
        </w:rPr>
        <w:t>全年、半年、季度</w:t>
      </w:r>
      <w:r w:rsidRPr="00271BBB">
        <w:rPr>
          <w:rFonts w:hint="eastAsia"/>
          <w:b/>
          <w:sz w:val="28"/>
          <w:szCs w:val="28"/>
        </w:rPr>
        <w:t>均设置为</w:t>
      </w:r>
      <w:r w:rsidRPr="00271BBB">
        <w:rPr>
          <w:rFonts w:hint="eastAsia"/>
          <w:b/>
          <w:sz w:val="28"/>
          <w:szCs w:val="28"/>
        </w:rPr>
        <w:t>动态计算</w:t>
      </w:r>
      <w:r w:rsidRPr="00271BBB">
        <w:rPr>
          <w:rFonts w:hint="eastAsia"/>
          <w:b/>
          <w:sz w:val="28"/>
          <w:szCs w:val="28"/>
        </w:rPr>
        <w:t>型</w:t>
      </w:r>
      <w:r w:rsidRPr="00271BBB"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月份设置</w:t>
      </w:r>
      <w:r w:rsidRPr="00271BBB">
        <w:rPr>
          <w:rFonts w:hint="eastAsia"/>
          <w:b/>
          <w:sz w:val="28"/>
          <w:szCs w:val="28"/>
        </w:rPr>
        <w:t>为存储型：</w:t>
      </w:r>
    </w:p>
    <w:p w:rsidR="00271BBB" w:rsidRDefault="00271BBB" w:rsidP="00852397">
      <w:pPr>
        <w:pStyle w:val="a8"/>
        <w:ind w:left="420" w:firstLineChars="0"/>
        <w:rPr>
          <w:rFonts w:hint="eastAsia"/>
        </w:rPr>
      </w:pPr>
      <w:r>
        <w:rPr>
          <w:rFonts w:hint="eastAsia"/>
        </w:rPr>
        <w:t>可以新增数据分割屏蔽规则“</w:t>
      </w:r>
      <w:r>
        <w:rPr>
          <w:rFonts w:hint="eastAsia"/>
        </w:rPr>
        <w:t>past10Months</w:t>
      </w:r>
      <w:r>
        <w:rPr>
          <w:rFonts w:hint="eastAsia"/>
        </w:rPr>
        <w:t>”，需要指定的完整期间成员如下：</w:t>
      </w:r>
      <w:r>
        <w:rPr>
          <w:rFonts w:hint="eastAsia"/>
        </w:rPr>
        <w:t>M_M01</w:t>
      </w:r>
      <w:r w:rsidR="000026CF">
        <w:rPr>
          <w:rFonts w:hint="eastAsia"/>
        </w:rPr>
        <w:t>、</w:t>
      </w:r>
      <w:r>
        <w:rPr>
          <w:rFonts w:hint="eastAsia"/>
        </w:rPr>
        <w:t>M_M02</w:t>
      </w:r>
      <w:r w:rsidR="000026CF">
        <w:rPr>
          <w:rFonts w:hint="eastAsia"/>
        </w:rPr>
        <w:t>、</w:t>
      </w:r>
      <w:r>
        <w:rPr>
          <w:rFonts w:hint="eastAsia"/>
        </w:rPr>
        <w:t>M_M03</w:t>
      </w:r>
      <w:r w:rsidR="000026CF">
        <w:rPr>
          <w:rFonts w:hint="eastAsia"/>
        </w:rPr>
        <w:t>、</w:t>
      </w:r>
      <w:r>
        <w:rPr>
          <w:rFonts w:hint="eastAsia"/>
        </w:rPr>
        <w:t>M_M04</w:t>
      </w:r>
      <w:r w:rsidR="000026CF">
        <w:rPr>
          <w:rFonts w:hint="eastAsia"/>
        </w:rPr>
        <w:t>、</w:t>
      </w:r>
      <w:r>
        <w:rPr>
          <w:rFonts w:hint="eastAsia"/>
        </w:rPr>
        <w:t>M_M05</w:t>
      </w:r>
      <w:r w:rsidR="000026CF">
        <w:rPr>
          <w:rFonts w:hint="eastAsia"/>
        </w:rPr>
        <w:t>、</w:t>
      </w:r>
      <w:r>
        <w:rPr>
          <w:rFonts w:hint="eastAsia"/>
        </w:rPr>
        <w:t>M_M06</w:t>
      </w:r>
      <w:r w:rsidR="000026CF">
        <w:rPr>
          <w:rFonts w:hint="eastAsia"/>
        </w:rPr>
        <w:t>、</w:t>
      </w:r>
      <w:r>
        <w:rPr>
          <w:rFonts w:hint="eastAsia"/>
        </w:rPr>
        <w:t>M_M07</w:t>
      </w:r>
      <w:r w:rsidR="000026CF">
        <w:rPr>
          <w:rFonts w:hint="eastAsia"/>
        </w:rPr>
        <w:t>、</w:t>
      </w:r>
      <w:r>
        <w:rPr>
          <w:rFonts w:hint="eastAsia"/>
        </w:rPr>
        <w:t>M_M08</w:t>
      </w:r>
      <w:r w:rsidR="000026CF">
        <w:rPr>
          <w:rFonts w:hint="eastAsia"/>
        </w:rPr>
        <w:t>、</w:t>
      </w:r>
      <w:r>
        <w:rPr>
          <w:rFonts w:hint="eastAsia"/>
        </w:rPr>
        <w:t>M_M09</w:t>
      </w:r>
      <w:r w:rsidR="000026CF">
        <w:rPr>
          <w:rFonts w:hint="eastAsia"/>
        </w:rPr>
        <w:t>、</w:t>
      </w:r>
      <w:r>
        <w:rPr>
          <w:rFonts w:hint="eastAsia"/>
        </w:rPr>
        <w:t>M_M10</w:t>
      </w:r>
      <w:r w:rsidR="00852397">
        <w:rPr>
          <w:rFonts w:hint="eastAsia"/>
        </w:rPr>
        <w:t>，</w:t>
      </w:r>
      <w:r w:rsidR="000026CF">
        <w:rPr>
          <w:rFonts w:hint="eastAsia"/>
        </w:rPr>
        <w:t>而</w:t>
      </w:r>
      <w:r>
        <w:rPr>
          <w:rFonts w:hint="eastAsia"/>
        </w:rPr>
        <w:t>M</w:t>
      </w:r>
      <w:r w:rsidR="00852397">
        <w:rPr>
          <w:rFonts w:hint="eastAsia"/>
        </w:rPr>
        <w:t>_Q1</w:t>
      </w:r>
      <w:r w:rsidR="00852397">
        <w:rPr>
          <w:rFonts w:hint="eastAsia"/>
        </w:rPr>
        <w:t>、</w:t>
      </w:r>
      <w:r w:rsidR="00852397">
        <w:rPr>
          <w:rFonts w:hint="eastAsia"/>
        </w:rPr>
        <w:t>M_HF1</w:t>
      </w:r>
      <w:r w:rsidR="000026CF">
        <w:rPr>
          <w:rFonts w:hint="eastAsia"/>
        </w:rPr>
        <w:t>、</w:t>
      </w:r>
      <w:r w:rsidR="000026CF">
        <w:rPr>
          <w:rFonts w:hint="eastAsia"/>
        </w:rPr>
        <w:t>M_YearTotal</w:t>
      </w:r>
      <w:r w:rsidR="00852397">
        <w:rPr>
          <w:rFonts w:hint="eastAsia"/>
        </w:rPr>
        <w:t>等属于动态计算型</w:t>
      </w:r>
      <w:r>
        <w:rPr>
          <w:rFonts w:hint="eastAsia"/>
        </w:rPr>
        <w:t>成员</w:t>
      </w:r>
      <w:r w:rsidR="00852397">
        <w:rPr>
          <w:rFonts w:hint="eastAsia"/>
        </w:rPr>
        <w:t>而无需设置</w:t>
      </w:r>
      <w:r>
        <w:rPr>
          <w:rFonts w:hint="eastAsia"/>
        </w:rPr>
        <w:t>。</w:t>
      </w:r>
    </w:p>
    <w:p w:rsidR="00973E9B" w:rsidRDefault="00973E9B" w:rsidP="00852397">
      <w:pPr>
        <w:pStyle w:val="a8"/>
        <w:ind w:left="420" w:firstLineChars="0"/>
        <w:rPr>
          <w:rFonts w:hint="eastAsia"/>
        </w:rPr>
      </w:pPr>
      <w:r>
        <w:rPr>
          <w:rFonts w:hint="eastAsia"/>
        </w:rPr>
        <w:t>后续</w:t>
      </w:r>
      <w:r>
        <w:rPr>
          <w:rFonts w:hint="eastAsia"/>
        </w:rPr>
        <w:t>查询</w:t>
      </w:r>
      <w:r>
        <w:rPr>
          <w:rFonts w:hint="eastAsia"/>
        </w:rPr>
        <w:t>M_Q4</w:t>
      </w:r>
      <w:r>
        <w:rPr>
          <w:rFonts w:hint="eastAsia"/>
        </w:rPr>
        <w:t>的数据，将进行动态计算</w:t>
      </w:r>
      <w:r>
        <w:rPr>
          <w:rFonts w:hint="eastAsia"/>
        </w:rPr>
        <w:t>，</w:t>
      </w:r>
      <w:r>
        <w:rPr>
          <w:rFonts w:hint="eastAsia"/>
        </w:rPr>
        <w:t>也是</w:t>
      </w:r>
      <w:r>
        <w:rPr>
          <w:rFonts w:hint="eastAsia"/>
        </w:rPr>
        <w:t>将</w:t>
      </w:r>
      <w:r>
        <w:rPr>
          <w:rFonts w:hint="eastAsia"/>
        </w:rPr>
        <w:t>M_M10</w:t>
      </w:r>
      <w:r>
        <w:rPr>
          <w:rFonts w:hint="eastAsia"/>
        </w:rPr>
        <w:t>存在数据库的数据与</w:t>
      </w:r>
      <w:r>
        <w:rPr>
          <w:rFonts w:hint="eastAsia"/>
        </w:rPr>
        <w:t>M_M11</w:t>
      </w:r>
      <w:r>
        <w:rPr>
          <w:rFonts w:hint="eastAsia"/>
        </w:rPr>
        <w:t>、</w:t>
      </w:r>
      <w:r>
        <w:rPr>
          <w:rFonts w:hint="eastAsia"/>
        </w:rPr>
        <w:t>M_M12</w:t>
      </w:r>
      <w:r>
        <w:rPr>
          <w:rFonts w:hint="eastAsia"/>
        </w:rPr>
        <w:t>的动态计算结果进行聚合。</w:t>
      </w:r>
    </w:p>
    <w:p w:rsidR="00852397" w:rsidRPr="00271BBB" w:rsidRDefault="00852397" w:rsidP="00271BBB">
      <w:pPr>
        <w:pStyle w:val="a8"/>
        <w:ind w:left="360" w:firstLineChars="0" w:firstLine="0"/>
        <w:rPr>
          <w:rFonts w:hint="eastAsia"/>
        </w:rPr>
      </w:pPr>
    </w:p>
    <w:p w:rsidR="007558D5" w:rsidRDefault="00CD1605" w:rsidP="007D4D3A">
      <w:pPr>
        <w:pStyle w:val="3"/>
      </w:pPr>
      <w:r>
        <w:rPr>
          <w:rFonts w:hint="eastAsia"/>
        </w:rPr>
        <w:t>数据分割屏蔽规则</w:t>
      </w:r>
      <w:r w:rsidR="007558D5">
        <w:rPr>
          <w:rFonts w:hint="eastAsia"/>
        </w:rPr>
        <w:t>操作</w:t>
      </w:r>
      <w:r w:rsidR="007558D5">
        <w:rPr>
          <w:rFonts w:hint="eastAsia"/>
        </w:rPr>
        <w:t>Action</w:t>
      </w:r>
      <w:r w:rsidR="007558D5">
        <w:rPr>
          <w:rFonts w:hint="eastAsia"/>
        </w:rPr>
        <w:t>：</w:t>
      </w:r>
      <w:r w:rsidR="007558D5">
        <w:rPr>
          <w:rFonts w:hint="eastAsia"/>
        </w:rPr>
        <w:t>create</w:t>
      </w:r>
    </w:p>
    <w:p w:rsidR="007558D5" w:rsidRDefault="007558D5" w:rsidP="007558D5">
      <w:pPr>
        <w:ind w:left="420"/>
      </w:pPr>
      <w:r>
        <w:rPr>
          <w:rFonts w:hint="eastAsia"/>
        </w:rPr>
        <w:t xml:space="preserve">create </w:t>
      </w:r>
      <w:r>
        <w:rPr>
          <w:rFonts w:hint="eastAsia"/>
        </w:rPr>
        <w:t>操作用于新增</w:t>
      </w:r>
      <w:r w:rsidR="000C4B3E">
        <w:rPr>
          <w:rFonts w:hint="eastAsia"/>
        </w:rPr>
        <w:t>数据分割屏蔽规则</w:t>
      </w:r>
      <w:r>
        <w:rPr>
          <w:rFonts w:hint="eastAsia"/>
        </w:rPr>
        <w:t>。</w:t>
      </w:r>
    </w:p>
    <w:p w:rsidR="00514EF2" w:rsidRDefault="007558D5" w:rsidP="00514EF2">
      <w:pPr>
        <w:pStyle w:val="a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新增</w:t>
      </w:r>
      <w:r w:rsidR="000C4B3E">
        <w:rPr>
          <w:rFonts w:hint="eastAsia"/>
        </w:rPr>
        <w:t>数据分割屏蔽规则</w:t>
      </w:r>
      <w:r>
        <w:rPr>
          <w:rFonts w:hint="eastAsia"/>
        </w:rPr>
        <w:t>：</w:t>
      </w:r>
    </w:p>
    <w:p w:rsidR="00EE2E59" w:rsidRPr="00EE2E59" w:rsidRDefault="00EE2E59" w:rsidP="00EE2E59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EE2E59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EE2E59">
        <w:rPr>
          <w:rFonts w:ascii="Consolas" w:hAnsi="Consolas" w:cs="Consolas"/>
          <w:color w:val="FFC66D"/>
          <w:sz w:val="18"/>
          <w:szCs w:val="18"/>
        </w:rPr>
        <w:t>createDataPartitionRule</w:t>
      </w:r>
      <w:r w:rsidRPr="00EE2E59">
        <w:rPr>
          <w:rFonts w:ascii="Consolas" w:hAnsi="Consolas" w:cs="Consolas"/>
          <w:color w:val="A9B7C6"/>
          <w:sz w:val="18"/>
          <w:szCs w:val="18"/>
        </w:rPr>
        <w:t>() {</w:t>
      </w:r>
      <w:r w:rsidRPr="00EE2E59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EE2E59">
        <w:rPr>
          <w:rFonts w:ascii="Consolas" w:hAnsi="Consolas" w:cs="Consolas"/>
          <w:color w:val="6A8759"/>
          <w:sz w:val="18"/>
          <w:szCs w:val="18"/>
        </w:rPr>
        <w:t>"myFirstCube"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E2E59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EE2E59">
        <w:rPr>
          <w:rFonts w:ascii="Consolas" w:hAnsi="Consolas" w:cs="Consolas"/>
          <w:i/>
          <w:iCs/>
          <w:color w:val="9876AA"/>
          <w:sz w:val="18"/>
          <w:szCs w:val="18"/>
        </w:rPr>
        <w:t>AggShieldRule</w:t>
      </w:r>
      <w:r w:rsidRPr="00EE2E59">
        <w:rPr>
          <w:rFonts w:ascii="Consolas" w:hAnsi="Consolas" w:cs="Consolas"/>
          <w:color w:val="A9B7C6"/>
          <w:sz w:val="18"/>
          <w:szCs w:val="18"/>
        </w:rPr>
        <w:t>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EE2E59">
        <w:rPr>
          <w:rFonts w:ascii="Consolas" w:hAnsi="Consolas" w:cs="Consolas"/>
          <w:i/>
          <w:iCs/>
          <w:color w:val="9876AA"/>
          <w:sz w:val="18"/>
          <w:szCs w:val="18"/>
        </w:rPr>
        <w:t>create</w:t>
      </w:r>
      <w:r w:rsidRPr="00EE2E59">
        <w:rPr>
          <w:rFonts w:ascii="Consolas" w:hAnsi="Consolas" w:cs="Consolas"/>
          <w:color w:val="A9B7C6"/>
          <w:sz w:val="18"/>
          <w:szCs w:val="18"/>
        </w:rPr>
        <w:t>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commandInfo.setOwnerUniqueName(cubeName)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 xml:space="preserve">String ruleName = </w:t>
      </w:r>
      <w:r w:rsidRPr="00EE2E59">
        <w:rPr>
          <w:rFonts w:ascii="Consolas" w:hAnsi="Consolas" w:cs="Consolas"/>
          <w:color w:val="6A8759"/>
          <w:sz w:val="18"/>
          <w:szCs w:val="18"/>
        </w:rPr>
        <w:t>"past10Months</w:t>
      </w:r>
      <w:bookmarkStart w:id="0" w:name="_GoBack"/>
      <w:bookmarkEnd w:id="0"/>
      <w:r w:rsidRPr="00EE2E59">
        <w:rPr>
          <w:rFonts w:ascii="Consolas" w:hAnsi="Consolas" w:cs="Consolas"/>
          <w:color w:val="6A8759"/>
          <w:sz w:val="18"/>
          <w:szCs w:val="18"/>
        </w:rPr>
        <w:t>"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 xml:space="preserve">AggShieldRuleDataPartitionMetadataItem item = 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E2E59">
        <w:rPr>
          <w:rFonts w:ascii="Consolas" w:hAnsi="Consolas" w:cs="Consolas"/>
          <w:color w:val="A9B7C6"/>
          <w:sz w:val="18"/>
          <w:szCs w:val="18"/>
        </w:rPr>
        <w:t>AggShieldRuleDataPartitionMetadataItem(ruleName</w:t>
      </w:r>
      <w:r w:rsidRPr="00EE2E59">
        <w:rPr>
          <w:rFonts w:ascii="Consolas" w:hAnsi="Consolas" w:cs="Consolas"/>
          <w:color w:val="CC7832"/>
          <w:sz w:val="18"/>
          <w:szCs w:val="18"/>
        </w:rPr>
        <w:t>,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        </w:t>
      </w:r>
      <w:r w:rsidRPr="00EE2E59">
        <w:rPr>
          <w:rFonts w:ascii="Consolas" w:hAnsi="Consolas" w:cs="Consolas"/>
          <w:color w:val="A9B7C6"/>
          <w:sz w:val="18"/>
          <w:szCs w:val="18"/>
        </w:rPr>
        <w:t>Arrays.</w:t>
      </w:r>
      <w:r w:rsidRPr="00EE2E59">
        <w:rPr>
          <w:rFonts w:ascii="Consolas" w:hAnsi="Consolas" w:cs="Consolas"/>
          <w:i/>
          <w:iCs/>
          <w:color w:val="A9B7C6"/>
          <w:sz w:val="18"/>
          <w:szCs w:val="18"/>
        </w:rPr>
        <w:t>asList</w:t>
      </w:r>
      <w:r w:rsidRPr="00EE2E59">
        <w:rPr>
          <w:rFonts w:ascii="Consolas" w:hAnsi="Consolas" w:cs="Consolas"/>
          <w:color w:val="A9B7C6"/>
          <w:sz w:val="18"/>
          <w:szCs w:val="18"/>
        </w:rPr>
        <w:t>(</w:t>
      </w:r>
      <w:r w:rsidRPr="00EE2E59">
        <w:rPr>
          <w:rFonts w:ascii="Consolas" w:hAnsi="Consolas" w:cs="Consolas"/>
          <w:color w:val="6A8759"/>
          <w:sz w:val="18"/>
          <w:szCs w:val="18"/>
        </w:rPr>
        <w:t>"M_M01"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"M_M02"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"M_M03"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"M_M04"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"M_M05"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"M_M06"</w:t>
      </w:r>
      <w:r w:rsidRPr="00EE2E59">
        <w:rPr>
          <w:rFonts w:ascii="Consolas" w:hAnsi="Consolas" w:cs="Consolas"/>
          <w:color w:val="CC7832"/>
          <w:sz w:val="18"/>
          <w:szCs w:val="18"/>
        </w:rPr>
        <w:t>,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        </w:t>
      </w:r>
      <w:r w:rsidRPr="00EE2E59">
        <w:rPr>
          <w:rFonts w:ascii="Consolas" w:hAnsi="Consolas" w:cs="Consolas"/>
          <w:color w:val="6A8759"/>
          <w:sz w:val="18"/>
          <w:szCs w:val="18"/>
        </w:rPr>
        <w:t>"M_M07"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"M_M08"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"M_M09"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"M_M10"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"M_Q1"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"M_Q2"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"M_Q3"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6A8759"/>
          <w:sz w:val="18"/>
          <w:szCs w:val="18"/>
        </w:rPr>
        <w:t>"HF1"</w:t>
      </w:r>
      <w:r w:rsidRPr="00EE2E59">
        <w:rPr>
          <w:rFonts w:ascii="Consolas" w:hAnsi="Consolas" w:cs="Consolas"/>
          <w:color w:val="A9B7C6"/>
          <w:sz w:val="18"/>
          <w:szCs w:val="18"/>
        </w:rPr>
        <w:t>))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commandInfo.getItems().add(item)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EE2E59">
        <w:rPr>
          <w:rFonts w:ascii="Consolas" w:hAnsi="Consolas" w:cs="Consolas"/>
          <w:color w:val="A9B7C6"/>
          <w:sz w:val="18"/>
          <w:szCs w:val="18"/>
        </w:rPr>
        <w:t>{</w:t>
      </w:r>
      <w:r w:rsidRPr="00EE2E59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E2E59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E2E59">
        <w:rPr>
          <w:rFonts w:ascii="Consolas" w:hAnsi="Consolas" w:cs="Consolas"/>
          <w:color w:val="A9B7C6"/>
          <w:sz w:val="18"/>
          <w:szCs w:val="18"/>
        </w:rPr>
        <w:t>commandInfo)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EE2E59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EE2E59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EE2E59">
        <w:rPr>
          <w:rFonts w:ascii="Consolas" w:hAnsi="Consolas" w:cs="Consolas"/>
          <w:color w:val="A9B7C6"/>
          <w:sz w:val="18"/>
          <w:szCs w:val="18"/>
        </w:rPr>
        <w:t>{</w:t>
      </w:r>
      <w:r w:rsidRPr="00EE2E59">
        <w:rPr>
          <w:rFonts w:ascii="Consolas" w:hAnsi="Consolas" w:cs="Consolas"/>
          <w:color w:val="A9B7C6"/>
          <w:sz w:val="18"/>
          <w:szCs w:val="18"/>
        </w:rPr>
        <w:br/>
      </w:r>
      <w:r w:rsidRPr="00EE2E59">
        <w:rPr>
          <w:rFonts w:ascii="Consolas" w:hAnsi="Consolas" w:cs="Consolas"/>
          <w:color w:val="A9B7C6"/>
          <w:sz w:val="18"/>
          <w:szCs w:val="18"/>
        </w:rPr>
        <w:lastRenderedPageBreak/>
        <w:t xml:space="preserve">        olapConnection.Close()</w:t>
      </w:r>
      <w:r w:rsidRPr="00EE2E59">
        <w:rPr>
          <w:rFonts w:ascii="Consolas" w:hAnsi="Consolas" w:cs="Consolas"/>
          <w:color w:val="CC7832"/>
          <w:sz w:val="18"/>
          <w:szCs w:val="18"/>
        </w:rPr>
        <w:t>;</w:t>
      </w:r>
      <w:r w:rsidRPr="00EE2E59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E2E59">
        <w:rPr>
          <w:rFonts w:ascii="Consolas" w:hAnsi="Consolas" w:cs="Consolas"/>
          <w:color w:val="A9B7C6"/>
          <w:sz w:val="18"/>
          <w:szCs w:val="18"/>
        </w:rPr>
        <w:t>}</w:t>
      </w:r>
      <w:r w:rsidRPr="00EE2E59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2464F0" w:rsidRPr="00EE2E59" w:rsidRDefault="002464F0" w:rsidP="002464F0">
      <w:pPr>
        <w:pStyle w:val="a8"/>
        <w:ind w:left="840" w:firstLineChars="0" w:firstLine="0"/>
      </w:pPr>
    </w:p>
    <w:p w:rsidR="00E76C80" w:rsidRDefault="000C4B3E" w:rsidP="007D4D3A">
      <w:pPr>
        <w:pStyle w:val="3"/>
      </w:pPr>
      <w:r>
        <w:rPr>
          <w:rFonts w:hint="eastAsia"/>
        </w:rPr>
        <w:t>数据分割屏蔽规则</w:t>
      </w:r>
      <w:r w:rsidR="00E76C80">
        <w:rPr>
          <w:rFonts w:hint="eastAsia"/>
        </w:rPr>
        <w:t>操作</w:t>
      </w:r>
      <w:r w:rsidR="00E76C80">
        <w:rPr>
          <w:rFonts w:hint="eastAsia"/>
        </w:rPr>
        <w:t>Action</w:t>
      </w:r>
      <w:r w:rsidR="00E76C80">
        <w:rPr>
          <w:rFonts w:hint="eastAsia"/>
        </w:rPr>
        <w:t>：</w:t>
      </w:r>
      <w:r w:rsidR="00744698">
        <w:rPr>
          <w:rFonts w:hint="eastAsia"/>
        </w:rPr>
        <w:t>repair</w:t>
      </w:r>
    </w:p>
    <w:p w:rsidR="004174B6" w:rsidRPr="004174B6" w:rsidRDefault="00744698" w:rsidP="00E76C80">
      <w:pPr>
        <w:ind w:left="420"/>
      </w:pPr>
      <w:r>
        <w:rPr>
          <w:rFonts w:hint="eastAsia"/>
        </w:rPr>
        <w:t>repair</w:t>
      </w:r>
      <w:r w:rsidR="00E76C80">
        <w:rPr>
          <w:rFonts w:hint="eastAsia"/>
        </w:rPr>
        <w:t xml:space="preserve"> </w:t>
      </w:r>
      <w:r>
        <w:rPr>
          <w:rFonts w:hint="eastAsia"/>
        </w:rPr>
        <w:t>操作用于为修复</w:t>
      </w:r>
      <w:r w:rsidR="00E76C80">
        <w:rPr>
          <w:rFonts w:hint="eastAsia"/>
        </w:rPr>
        <w:t>指定</w:t>
      </w:r>
      <w:r>
        <w:rPr>
          <w:rFonts w:hint="eastAsia"/>
        </w:rPr>
        <w:t>数据分割屏蔽规则</w:t>
      </w:r>
      <w:r w:rsidR="00E76C80">
        <w:rPr>
          <w:rFonts w:hint="eastAsia"/>
        </w:rPr>
        <w:t>，</w:t>
      </w:r>
      <w:r>
        <w:rPr>
          <w:rFonts w:hint="eastAsia"/>
        </w:rPr>
        <w:t>这里的修复是对原有屏蔽规则进行覆盖</w:t>
      </w:r>
    </w:p>
    <w:p w:rsidR="00EF015A" w:rsidRDefault="00744698" w:rsidP="00744698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修复</w:t>
      </w:r>
      <w:r>
        <w:rPr>
          <w:rFonts w:hint="eastAsia"/>
        </w:rPr>
        <w:t>数据分割屏蔽规则</w:t>
      </w:r>
      <w:r w:rsidR="00E76C80">
        <w:rPr>
          <w:rFonts w:hint="eastAsia"/>
        </w:rPr>
        <w:t>：</w:t>
      </w:r>
    </w:p>
    <w:p w:rsidR="00805A42" w:rsidRPr="00805A42" w:rsidRDefault="00805A42" w:rsidP="00805A42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805A42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805A42">
        <w:rPr>
          <w:rFonts w:ascii="Consolas" w:hAnsi="Consolas" w:cs="Consolas"/>
          <w:color w:val="FFC66D"/>
          <w:sz w:val="18"/>
          <w:szCs w:val="18"/>
        </w:rPr>
        <w:t>repairDataPartitionRule</w:t>
      </w:r>
      <w:r w:rsidRPr="00805A42">
        <w:rPr>
          <w:rFonts w:ascii="Consolas" w:hAnsi="Consolas" w:cs="Consolas"/>
          <w:color w:val="A9B7C6"/>
          <w:sz w:val="18"/>
          <w:szCs w:val="18"/>
        </w:rPr>
        <w:t>() 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805A42">
        <w:rPr>
          <w:rFonts w:ascii="Consolas" w:hAnsi="Consolas" w:cs="Consolas"/>
          <w:color w:val="6A8759"/>
          <w:sz w:val="18"/>
          <w:szCs w:val="18"/>
        </w:rPr>
        <w:t>"myFirstCube"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805A42">
        <w:rPr>
          <w:rFonts w:ascii="Consolas" w:hAnsi="Consolas" w:cs="Consolas"/>
          <w:i/>
          <w:iCs/>
          <w:color w:val="9876AA"/>
          <w:sz w:val="18"/>
          <w:szCs w:val="18"/>
        </w:rPr>
        <w:t>AggShieldRule</w:t>
      </w:r>
      <w:r w:rsidRPr="00805A42">
        <w:rPr>
          <w:rFonts w:ascii="Consolas" w:hAnsi="Consolas" w:cs="Consolas"/>
          <w:color w:val="A9B7C6"/>
          <w:sz w:val="18"/>
          <w:szCs w:val="18"/>
        </w:rPr>
        <w:t>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805A42">
        <w:rPr>
          <w:rFonts w:ascii="Consolas" w:hAnsi="Consolas" w:cs="Consolas"/>
          <w:i/>
          <w:iCs/>
          <w:color w:val="9876AA"/>
          <w:sz w:val="18"/>
          <w:szCs w:val="18"/>
        </w:rPr>
        <w:t>repair</w:t>
      </w:r>
      <w:r w:rsidRPr="00805A42">
        <w:rPr>
          <w:rFonts w:ascii="Consolas" w:hAnsi="Consolas" w:cs="Consolas"/>
          <w:color w:val="A9B7C6"/>
          <w:sz w:val="18"/>
          <w:szCs w:val="18"/>
        </w:rPr>
        <w:t>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commandInfo.setOwnerUniqueName(cubeName)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805A42">
        <w:rPr>
          <w:rFonts w:cs="Consolas" w:hint="eastAsia"/>
          <w:color w:val="808080"/>
          <w:sz w:val="18"/>
          <w:szCs w:val="18"/>
        </w:rPr>
        <w:t>对已存在的数据分割屏蔽规则</w:t>
      </w:r>
      <w:r w:rsidRPr="00805A42">
        <w:rPr>
          <w:rFonts w:ascii="Consolas" w:hAnsi="Consolas" w:cs="Consolas"/>
          <w:color w:val="808080"/>
          <w:sz w:val="18"/>
          <w:szCs w:val="18"/>
        </w:rPr>
        <w:t xml:space="preserve"> “past10Months” </w:t>
      </w:r>
      <w:r w:rsidRPr="00805A42">
        <w:rPr>
          <w:rFonts w:cs="Consolas" w:hint="eastAsia"/>
          <w:color w:val="808080"/>
          <w:sz w:val="18"/>
          <w:szCs w:val="18"/>
        </w:rPr>
        <w:t>进行修复</w:t>
      </w:r>
      <w:r w:rsidRPr="00805A42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String ruleName = </w:t>
      </w:r>
      <w:r w:rsidRPr="00805A42">
        <w:rPr>
          <w:rFonts w:ascii="Consolas" w:hAnsi="Consolas" w:cs="Consolas"/>
          <w:color w:val="6A8759"/>
          <w:sz w:val="18"/>
          <w:szCs w:val="18"/>
        </w:rPr>
        <w:t>"past10Months"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AggShieldRuleDataPartitionMetadataItem item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AggShieldRuleDataPartitionMetadataItem(ruleName</w:t>
      </w:r>
      <w:r w:rsidRPr="00805A42">
        <w:rPr>
          <w:rFonts w:ascii="Consolas" w:hAnsi="Consolas" w:cs="Consolas"/>
          <w:color w:val="CC7832"/>
          <w:sz w:val="18"/>
          <w:szCs w:val="18"/>
        </w:rPr>
        <w:t>,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        </w:t>
      </w:r>
      <w:r w:rsidRPr="00805A42">
        <w:rPr>
          <w:rFonts w:ascii="Consolas" w:hAnsi="Consolas" w:cs="Consolas"/>
          <w:color w:val="A9B7C6"/>
          <w:sz w:val="18"/>
          <w:szCs w:val="18"/>
        </w:rPr>
        <w:t>Arrays.</w:t>
      </w:r>
      <w:r w:rsidRPr="00805A42">
        <w:rPr>
          <w:rFonts w:ascii="Consolas" w:hAnsi="Consolas" w:cs="Consolas"/>
          <w:i/>
          <w:iCs/>
          <w:color w:val="A9B7C6"/>
          <w:sz w:val="18"/>
          <w:szCs w:val="18"/>
        </w:rPr>
        <w:t>asList</w:t>
      </w:r>
      <w:r w:rsidRPr="00805A42">
        <w:rPr>
          <w:rFonts w:ascii="Consolas" w:hAnsi="Consolas" w:cs="Consolas"/>
          <w:color w:val="A9B7C6"/>
          <w:sz w:val="18"/>
          <w:szCs w:val="18"/>
        </w:rPr>
        <w:t>(</w:t>
      </w:r>
      <w:r w:rsidRPr="00805A42">
        <w:rPr>
          <w:rFonts w:ascii="Consolas" w:hAnsi="Consolas" w:cs="Consolas"/>
          <w:color w:val="6A8759"/>
          <w:sz w:val="18"/>
          <w:szCs w:val="18"/>
        </w:rPr>
        <w:t>"M_M01"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"M_M02"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"M_M03"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"M_M04"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"M_M05"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"M_M06"</w:t>
      </w:r>
      <w:r w:rsidRPr="00805A42">
        <w:rPr>
          <w:rFonts w:ascii="Consolas" w:hAnsi="Consolas" w:cs="Consolas"/>
          <w:color w:val="CC7832"/>
          <w:sz w:val="18"/>
          <w:szCs w:val="18"/>
        </w:rPr>
        <w:t>,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        </w:t>
      </w:r>
      <w:r w:rsidRPr="00805A42">
        <w:rPr>
          <w:rFonts w:ascii="Consolas" w:hAnsi="Consolas" w:cs="Consolas"/>
          <w:color w:val="6A8759"/>
          <w:sz w:val="18"/>
          <w:szCs w:val="18"/>
        </w:rPr>
        <w:t>"M_M07"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"M_M08"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"M_M09"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6A8759"/>
          <w:sz w:val="18"/>
          <w:szCs w:val="18"/>
        </w:rPr>
        <w:t>"M_M10"</w:t>
      </w:r>
      <w:r w:rsidRPr="00805A42">
        <w:rPr>
          <w:rFonts w:ascii="Consolas" w:hAnsi="Consolas" w:cs="Consolas"/>
          <w:color w:val="A9B7C6"/>
          <w:sz w:val="18"/>
          <w:szCs w:val="18"/>
        </w:rPr>
        <w:t>))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commandInfo.getItems().add(item)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805A42">
        <w:rPr>
          <w:rFonts w:ascii="Consolas" w:hAnsi="Consolas" w:cs="Consolas"/>
          <w:color w:val="A9B7C6"/>
          <w:sz w:val="18"/>
          <w:szCs w:val="18"/>
        </w:rPr>
        <w:t>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805A42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805A42">
        <w:rPr>
          <w:rFonts w:ascii="Consolas" w:hAnsi="Consolas" w:cs="Consolas"/>
          <w:color w:val="A9B7C6"/>
          <w:sz w:val="18"/>
          <w:szCs w:val="18"/>
        </w:rPr>
        <w:t>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}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E76C80" w:rsidRPr="00805A42" w:rsidRDefault="00E76C80" w:rsidP="00E76C80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</w:p>
    <w:p w:rsidR="002464F0" w:rsidRDefault="002464F0" w:rsidP="002464F0">
      <w:pPr>
        <w:pStyle w:val="a8"/>
        <w:ind w:left="840" w:firstLineChars="0" w:firstLine="0"/>
      </w:pPr>
    </w:p>
    <w:p w:rsidR="007D4D3A" w:rsidRDefault="000C4B3E" w:rsidP="007D4D3A">
      <w:pPr>
        <w:pStyle w:val="3"/>
      </w:pPr>
      <w:r>
        <w:rPr>
          <w:rFonts w:hint="eastAsia"/>
        </w:rPr>
        <w:t>数据分割屏蔽规则</w:t>
      </w:r>
      <w:r w:rsidR="000A50BD">
        <w:rPr>
          <w:rFonts w:hint="eastAsia"/>
        </w:rPr>
        <w:t>操作</w:t>
      </w:r>
      <w:r w:rsidR="000A50BD">
        <w:rPr>
          <w:rFonts w:hint="eastAsia"/>
        </w:rPr>
        <w:t>Action</w:t>
      </w:r>
      <w:r w:rsidR="000A50BD">
        <w:rPr>
          <w:rFonts w:hint="eastAsia"/>
        </w:rPr>
        <w:t>：</w:t>
      </w:r>
      <w:r w:rsidR="000A50BD">
        <w:rPr>
          <w:rFonts w:hint="eastAsia"/>
        </w:rPr>
        <w:t>drop</w:t>
      </w:r>
    </w:p>
    <w:p w:rsidR="009C3CA2" w:rsidRDefault="000A50BD" w:rsidP="00CE6311">
      <w:pPr>
        <w:ind w:left="420"/>
      </w:pPr>
      <w:r>
        <w:rPr>
          <w:rFonts w:hint="eastAsia"/>
        </w:rPr>
        <w:t xml:space="preserve">drop </w:t>
      </w:r>
      <w:r>
        <w:rPr>
          <w:rFonts w:hint="eastAsia"/>
        </w:rPr>
        <w:t>操作用于为删除指定</w:t>
      </w:r>
      <w:r w:rsidR="00CE6311">
        <w:rPr>
          <w:rFonts w:hint="eastAsia"/>
        </w:rPr>
        <w:t>数据分割屏蔽规则</w:t>
      </w:r>
      <w:r>
        <w:rPr>
          <w:rFonts w:hint="eastAsia"/>
        </w:rPr>
        <w:t>。</w:t>
      </w:r>
    </w:p>
    <w:p w:rsidR="009C3CA2" w:rsidRPr="009C3CA2" w:rsidRDefault="000A50BD" w:rsidP="009C3CA2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删除</w:t>
      </w:r>
      <w:r w:rsidR="00CE6311">
        <w:rPr>
          <w:rFonts w:hint="eastAsia"/>
        </w:rPr>
        <w:t>数据分割屏蔽规则</w:t>
      </w:r>
      <w:r>
        <w:rPr>
          <w:rFonts w:hint="eastAsia"/>
        </w:rPr>
        <w:t>：</w:t>
      </w:r>
    </w:p>
    <w:p w:rsidR="00805A42" w:rsidRPr="00805A42" w:rsidRDefault="00805A42" w:rsidP="00805A42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805A42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805A42">
        <w:rPr>
          <w:rFonts w:ascii="Consolas" w:hAnsi="Consolas" w:cs="Consolas"/>
          <w:color w:val="FFC66D"/>
          <w:sz w:val="18"/>
          <w:szCs w:val="18"/>
        </w:rPr>
        <w:t>dropDataPartitionRule</w:t>
      </w:r>
      <w:r w:rsidRPr="00805A42">
        <w:rPr>
          <w:rFonts w:ascii="Consolas" w:hAnsi="Consolas" w:cs="Consolas"/>
          <w:color w:val="A9B7C6"/>
          <w:sz w:val="18"/>
          <w:szCs w:val="18"/>
        </w:rPr>
        <w:t>() 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805A42">
        <w:rPr>
          <w:rFonts w:ascii="Consolas" w:hAnsi="Consolas" w:cs="Consolas"/>
          <w:color w:val="6A8759"/>
          <w:sz w:val="18"/>
          <w:szCs w:val="18"/>
        </w:rPr>
        <w:t>"myFirstCube"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lastRenderedPageBreak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805A42">
        <w:rPr>
          <w:rFonts w:ascii="Consolas" w:hAnsi="Consolas" w:cs="Consolas"/>
          <w:i/>
          <w:iCs/>
          <w:color w:val="9876AA"/>
          <w:sz w:val="18"/>
          <w:szCs w:val="18"/>
        </w:rPr>
        <w:t>AggShieldRule</w:t>
      </w:r>
      <w:r w:rsidRPr="00805A42">
        <w:rPr>
          <w:rFonts w:ascii="Consolas" w:hAnsi="Consolas" w:cs="Consolas"/>
          <w:color w:val="A9B7C6"/>
          <w:sz w:val="18"/>
          <w:szCs w:val="18"/>
        </w:rPr>
        <w:t>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805A42">
        <w:rPr>
          <w:rFonts w:ascii="Consolas" w:hAnsi="Consolas" w:cs="Consolas"/>
          <w:i/>
          <w:iCs/>
          <w:color w:val="9876AA"/>
          <w:sz w:val="18"/>
          <w:szCs w:val="18"/>
        </w:rPr>
        <w:t>drop</w:t>
      </w:r>
      <w:r w:rsidRPr="00805A42">
        <w:rPr>
          <w:rFonts w:ascii="Consolas" w:hAnsi="Consolas" w:cs="Consolas"/>
          <w:color w:val="A9B7C6"/>
          <w:sz w:val="18"/>
          <w:szCs w:val="18"/>
        </w:rPr>
        <w:t>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commandInfo.setOwnerUniqueName(cubeName)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805A42">
        <w:rPr>
          <w:rFonts w:cs="Consolas" w:hint="eastAsia"/>
          <w:color w:val="808080"/>
          <w:sz w:val="18"/>
          <w:szCs w:val="18"/>
        </w:rPr>
        <w:t>删除指定的屏蔽规则，只需指定名称和类型即可。</w:t>
      </w:r>
      <w:r w:rsidRPr="00805A42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String ruleName = </w:t>
      </w:r>
      <w:r w:rsidRPr="00805A42">
        <w:rPr>
          <w:rFonts w:ascii="Consolas" w:hAnsi="Consolas" w:cs="Consolas"/>
          <w:color w:val="6A8759"/>
          <w:sz w:val="18"/>
          <w:szCs w:val="18"/>
        </w:rPr>
        <w:t>"past10Months"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AggShieldRuleDataPartitionMetadataItem item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AggShieldRuleDataPartitionMetadataItem(ruleName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A9B7C6"/>
          <w:sz w:val="18"/>
          <w:szCs w:val="18"/>
        </w:rPr>
        <w:t>Collections.</w:t>
      </w:r>
      <w:r w:rsidRPr="00805A42">
        <w:rPr>
          <w:rFonts w:ascii="Consolas" w:hAnsi="Consolas" w:cs="Consolas"/>
          <w:i/>
          <w:iCs/>
          <w:color w:val="A9B7C6"/>
          <w:sz w:val="18"/>
          <w:szCs w:val="18"/>
        </w:rPr>
        <w:t>emptyList</w:t>
      </w:r>
      <w:r w:rsidRPr="00805A42">
        <w:rPr>
          <w:rFonts w:ascii="Consolas" w:hAnsi="Consolas" w:cs="Consolas"/>
          <w:color w:val="A9B7C6"/>
          <w:sz w:val="18"/>
          <w:szCs w:val="18"/>
        </w:rPr>
        <w:t>())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commandInfo.getItems().add(item)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805A42">
        <w:rPr>
          <w:rFonts w:ascii="Consolas" w:hAnsi="Consolas" w:cs="Consolas"/>
          <w:color w:val="A9B7C6"/>
          <w:sz w:val="18"/>
          <w:szCs w:val="18"/>
        </w:rPr>
        <w:t>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805A42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805A42">
        <w:rPr>
          <w:rFonts w:ascii="Consolas" w:hAnsi="Consolas" w:cs="Consolas"/>
          <w:color w:val="A9B7C6"/>
          <w:sz w:val="18"/>
          <w:szCs w:val="18"/>
        </w:rPr>
        <w:t>commandInfo)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805A42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805A42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805A42">
        <w:rPr>
          <w:rFonts w:ascii="Consolas" w:hAnsi="Consolas" w:cs="Consolas"/>
          <w:color w:val="A9B7C6"/>
          <w:sz w:val="18"/>
          <w:szCs w:val="18"/>
        </w:rPr>
        <w:t>{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805A42">
        <w:rPr>
          <w:rFonts w:ascii="Consolas" w:hAnsi="Consolas" w:cs="Consolas"/>
          <w:color w:val="CC7832"/>
          <w:sz w:val="18"/>
          <w:szCs w:val="18"/>
        </w:rPr>
        <w:t>;</w:t>
      </w:r>
      <w:r w:rsidRPr="00805A42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805A42">
        <w:rPr>
          <w:rFonts w:ascii="Consolas" w:hAnsi="Consolas" w:cs="Consolas"/>
          <w:color w:val="A9B7C6"/>
          <w:sz w:val="18"/>
          <w:szCs w:val="18"/>
        </w:rPr>
        <w:t>}</w:t>
      </w:r>
      <w:r w:rsidRPr="00805A42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0A50BD" w:rsidRPr="000A50BD" w:rsidRDefault="000C4B3E" w:rsidP="000C4B3E">
      <w:r>
        <w:rPr>
          <w:rFonts w:hint="eastAsia"/>
        </w:rPr>
        <w:tab/>
      </w:r>
      <w:r>
        <w:rPr>
          <w:rFonts w:hint="eastAsia"/>
        </w:rPr>
        <w:tab/>
      </w:r>
    </w:p>
    <w:sectPr w:rsidR="000A50BD" w:rsidRPr="000A5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87D" w:rsidRDefault="0034087D" w:rsidP="007558D5">
      <w:r>
        <w:separator/>
      </w:r>
    </w:p>
  </w:endnote>
  <w:endnote w:type="continuationSeparator" w:id="0">
    <w:p w:rsidR="0034087D" w:rsidRDefault="0034087D" w:rsidP="0075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87D" w:rsidRDefault="0034087D" w:rsidP="007558D5">
      <w:r>
        <w:separator/>
      </w:r>
    </w:p>
  </w:footnote>
  <w:footnote w:type="continuationSeparator" w:id="0">
    <w:p w:rsidR="0034087D" w:rsidRDefault="0034087D" w:rsidP="0075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A45"/>
    <w:multiLevelType w:val="hybridMultilevel"/>
    <w:tmpl w:val="07E063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A736BE4"/>
    <w:multiLevelType w:val="hybridMultilevel"/>
    <w:tmpl w:val="42DE91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1D2704"/>
    <w:multiLevelType w:val="hybridMultilevel"/>
    <w:tmpl w:val="07E063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1991953"/>
    <w:multiLevelType w:val="hybridMultilevel"/>
    <w:tmpl w:val="30D23BEE"/>
    <w:lvl w:ilvl="0" w:tplc="8D14D722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920007"/>
    <w:multiLevelType w:val="hybridMultilevel"/>
    <w:tmpl w:val="73D0849E"/>
    <w:lvl w:ilvl="0" w:tplc="167E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6FE31E4"/>
    <w:multiLevelType w:val="hybridMultilevel"/>
    <w:tmpl w:val="F036FA60"/>
    <w:lvl w:ilvl="0" w:tplc="7004E1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ED"/>
    <w:rsid w:val="000026CF"/>
    <w:rsid w:val="0000276D"/>
    <w:rsid w:val="000A50BD"/>
    <w:rsid w:val="000C4B3E"/>
    <w:rsid w:val="002464F0"/>
    <w:rsid w:val="00257719"/>
    <w:rsid w:val="00271BBB"/>
    <w:rsid w:val="0027721D"/>
    <w:rsid w:val="002A2ECC"/>
    <w:rsid w:val="002A5839"/>
    <w:rsid w:val="0034087D"/>
    <w:rsid w:val="003D20D8"/>
    <w:rsid w:val="004174B6"/>
    <w:rsid w:val="00454E77"/>
    <w:rsid w:val="00514EF2"/>
    <w:rsid w:val="00744698"/>
    <w:rsid w:val="007558D5"/>
    <w:rsid w:val="007B2E6A"/>
    <w:rsid w:val="007D4D3A"/>
    <w:rsid w:val="00805A42"/>
    <w:rsid w:val="00852397"/>
    <w:rsid w:val="00890C75"/>
    <w:rsid w:val="00973E9B"/>
    <w:rsid w:val="009C3CA2"/>
    <w:rsid w:val="00A75C55"/>
    <w:rsid w:val="00B01548"/>
    <w:rsid w:val="00CC6B48"/>
    <w:rsid w:val="00CD1605"/>
    <w:rsid w:val="00CE6311"/>
    <w:rsid w:val="00D642ED"/>
    <w:rsid w:val="00DF373E"/>
    <w:rsid w:val="00E76C80"/>
    <w:rsid w:val="00EE2E59"/>
    <w:rsid w:val="00EF015A"/>
    <w:rsid w:val="00F2635C"/>
    <w:rsid w:val="00F57EB3"/>
    <w:rsid w:val="00F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0">
    <w:name w:val="heading 3"/>
    <w:basedOn w:val="a"/>
    <w:next w:val="a"/>
    <w:link w:val="3Char"/>
    <w:uiPriority w:val="9"/>
    <w:semiHidden/>
    <w:unhideWhenUsed/>
    <w:qFormat/>
    <w:rsid w:val="007D4D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8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8D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58D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58D5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755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Char2"/>
    <w:uiPriority w:val="11"/>
    <w:qFormat/>
    <w:rsid w:val="007558D5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7558D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7558D5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7558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7558D5"/>
    <w:rPr>
      <w:rFonts w:ascii="宋体" w:eastAsia="宋体" w:hAnsi="宋体" w:cs="宋体"/>
      <w:kern w:val="0"/>
      <w:sz w:val="24"/>
      <w:szCs w:val="24"/>
    </w:rPr>
  </w:style>
  <w:style w:type="character" w:styleId="a9">
    <w:name w:val="Subtle Emphasis"/>
    <w:basedOn w:val="a0"/>
    <w:uiPriority w:val="19"/>
    <w:qFormat/>
    <w:rsid w:val="0000276D"/>
    <w:rPr>
      <w:i/>
      <w:iCs/>
      <w:color w:val="808080" w:themeColor="text1" w:themeTint="7F"/>
    </w:rPr>
  </w:style>
  <w:style w:type="paragraph" w:customStyle="1" w:styleId="3">
    <w:name w:val="标题3"/>
    <w:basedOn w:val="30"/>
    <w:link w:val="3Char0"/>
    <w:qFormat/>
    <w:rsid w:val="007D4D3A"/>
    <w:pPr>
      <w:numPr>
        <w:numId w:val="1"/>
      </w:numPr>
    </w:pPr>
  </w:style>
  <w:style w:type="character" w:customStyle="1" w:styleId="3Char0">
    <w:name w:val="标题3 Char"/>
    <w:basedOn w:val="3Char"/>
    <w:link w:val="3"/>
    <w:rsid w:val="007D4D3A"/>
    <w:rPr>
      <w:b/>
      <w:bCs/>
      <w:sz w:val="32"/>
      <w:szCs w:val="32"/>
    </w:rPr>
  </w:style>
  <w:style w:type="character" w:customStyle="1" w:styleId="3Char">
    <w:name w:val="标题 3 Char"/>
    <w:basedOn w:val="a0"/>
    <w:link w:val="30"/>
    <w:uiPriority w:val="9"/>
    <w:semiHidden/>
    <w:rsid w:val="007D4D3A"/>
    <w:rPr>
      <w:b/>
      <w:bCs/>
      <w:sz w:val="32"/>
      <w:szCs w:val="32"/>
    </w:rPr>
  </w:style>
  <w:style w:type="paragraph" w:styleId="aa">
    <w:name w:val="Balloon Text"/>
    <w:basedOn w:val="a"/>
    <w:link w:val="Char3"/>
    <w:uiPriority w:val="99"/>
    <w:semiHidden/>
    <w:unhideWhenUsed/>
    <w:rsid w:val="00271BB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71B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0">
    <w:name w:val="heading 3"/>
    <w:basedOn w:val="a"/>
    <w:next w:val="a"/>
    <w:link w:val="3Char"/>
    <w:uiPriority w:val="9"/>
    <w:semiHidden/>
    <w:unhideWhenUsed/>
    <w:qFormat/>
    <w:rsid w:val="007D4D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8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8D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58D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58D5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755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Char2"/>
    <w:uiPriority w:val="11"/>
    <w:qFormat/>
    <w:rsid w:val="007558D5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7558D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7558D5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7558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7558D5"/>
    <w:rPr>
      <w:rFonts w:ascii="宋体" w:eastAsia="宋体" w:hAnsi="宋体" w:cs="宋体"/>
      <w:kern w:val="0"/>
      <w:sz w:val="24"/>
      <w:szCs w:val="24"/>
    </w:rPr>
  </w:style>
  <w:style w:type="character" w:styleId="a9">
    <w:name w:val="Subtle Emphasis"/>
    <w:basedOn w:val="a0"/>
    <w:uiPriority w:val="19"/>
    <w:qFormat/>
    <w:rsid w:val="0000276D"/>
    <w:rPr>
      <w:i/>
      <w:iCs/>
      <w:color w:val="808080" w:themeColor="text1" w:themeTint="7F"/>
    </w:rPr>
  </w:style>
  <w:style w:type="paragraph" w:customStyle="1" w:styleId="3">
    <w:name w:val="标题3"/>
    <w:basedOn w:val="30"/>
    <w:link w:val="3Char0"/>
    <w:qFormat/>
    <w:rsid w:val="007D4D3A"/>
    <w:pPr>
      <w:numPr>
        <w:numId w:val="1"/>
      </w:numPr>
    </w:pPr>
  </w:style>
  <w:style w:type="character" w:customStyle="1" w:styleId="3Char0">
    <w:name w:val="标题3 Char"/>
    <w:basedOn w:val="3Char"/>
    <w:link w:val="3"/>
    <w:rsid w:val="007D4D3A"/>
    <w:rPr>
      <w:b/>
      <w:bCs/>
      <w:sz w:val="32"/>
      <w:szCs w:val="32"/>
    </w:rPr>
  </w:style>
  <w:style w:type="character" w:customStyle="1" w:styleId="3Char">
    <w:name w:val="标题 3 Char"/>
    <w:basedOn w:val="a0"/>
    <w:link w:val="30"/>
    <w:uiPriority w:val="9"/>
    <w:semiHidden/>
    <w:rsid w:val="007D4D3A"/>
    <w:rPr>
      <w:b/>
      <w:bCs/>
      <w:sz w:val="32"/>
      <w:szCs w:val="32"/>
    </w:rPr>
  </w:style>
  <w:style w:type="paragraph" w:styleId="aa">
    <w:name w:val="Balloon Text"/>
    <w:basedOn w:val="a"/>
    <w:link w:val="Char3"/>
    <w:uiPriority w:val="99"/>
    <w:semiHidden/>
    <w:unhideWhenUsed/>
    <w:rsid w:val="00271BB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71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1AF4-7994-4CE0-AA51-7AF8A74D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8571</TotalTime>
  <Pages>4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许方友</dc:creator>
  <cp:keywords/>
  <dc:description/>
  <cp:lastModifiedBy>许方友</cp:lastModifiedBy>
  <cp:revision>134</cp:revision>
  <dcterms:created xsi:type="dcterms:W3CDTF">2020-10-29T01:06:00Z</dcterms:created>
  <dcterms:modified xsi:type="dcterms:W3CDTF">2020-12-11T01:34:00Z</dcterms:modified>
</cp:coreProperties>
</file>